
<file path=[Content_Types].xml><?xml version="1.0" encoding="utf-8"?>
<Types xmlns="http://schemas.openxmlformats.org/package/2006/content-types">
  <Default Extension="xml" ContentType="application/xml"/>
  <Default Extension="png" ContentType="image/png"/>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C2B2209">
      <w:pPr>
        <w:jc w:val="center"/>
        <w:rPr>
          <w:rFonts w:ascii="Times New Roman" w:hAnsi="Times New Roman" w:eastAsia="宋体" w:cs="Times New Roman"/>
          <w:b/>
          <w:bCs/>
          <w:sz w:val="22"/>
        </w:rPr>
      </w:pPr>
      <w:r>
        <w:rPr>
          <w:rFonts w:hint="eastAsia" w:ascii="Times New Roman" w:hAnsi="Times New Roman" w:eastAsia="宋体" w:cs="Times New Roman"/>
          <w:b/>
          <w:bCs/>
          <w:sz w:val="22"/>
        </w:rPr>
        <w:t>专题2 化学反应速率与化学平衡</w:t>
      </w:r>
    </w:p>
    <w:p w14:paraId="5DC58504">
      <w:pPr>
        <w:jc w:val="center"/>
        <w:rPr>
          <w:rFonts w:ascii="Times New Roman" w:hAnsi="Times New Roman" w:eastAsia="宋体" w:cs="Times New Roman"/>
          <w:b/>
          <w:bCs/>
          <w:sz w:val="22"/>
        </w:rPr>
      </w:pPr>
      <w:r>
        <w:rPr>
          <w:rFonts w:hint="eastAsia" w:ascii="Times New Roman" w:hAnsi="Times New Roman" w:eastAsia="宋体" w:cs="Times New Roman"/>
          <w:b/>
          <w:bCs/>
          <w:sz w:val="22"/>
        </w:rPr>
        <w:t>第一单元 化学反应速率</w:t>
      </w:r>
    </w:p>
    <w:p w14:paraId="7D8CCACF">
      <w:pPr>
        <w:jc w:val="center"/>
        <w:rPr>
          <w:rFonts w:ascii="Times New Roman" w:hAnsi="Times New Roman" w:eastAsia="宋体" w:cs="Times New Roman"/>
          <w:b/>
          <w:bCs/>
          <w:sz w:val="22"/>
        </w:rPr>
      </w:pPr>
      <w:r>
        <w:rPr>
          <w:rFonts w:hint="eastAsia" w:ascii="Times New Roman" w:hAnsi="Times New Roman" w:eastAsia="宋体" w:cs="Times New Roman"/>
          <w:b/>
          <w:bCs/>
          <w:sz w:val="22"/>
        </w:rPr>
        <w:t>课时1 化学反应速率的表示方法</w:t>
      </w:r>
    </w:p>
    <w:p w14:paraId="1D4D57AB">
      <w:pPr>
        <w:spacing w:line="420" w:lineRule="exact"/>
        <w:rPr>
          <w:rFonts w:ascii="Times New Roman" w:hAnsi="Times New Roman" w:eastAsia="宋体" w:cs="Times New Roman"/>
          <w:b/>
          <w:bCs/>
          <w:sz w:val="22"/>
        </w:rPr>
      </w:pPr>
      <w:r>
        <w:rPr>
          <w:rFonts w:ascii="Times New Roman" w:hAnsi="Times New Roman" w:eastAsia="宋体" w:cs="Times New Roman"/>
          <w:b/>
          <w:bCs/>
          <w:sz w:val="22"/>
        </w:rPr>
        <w:t>预习填空</w:t>
      </w:r>
    </w:p>
    <w:p w14:paraId="3B290753">
      <w:pPr>
        <w:spacing w:line="420" w:lineRule="exact"/>
        <w:rPr>
          <w:rFonts w:ascii="Times New Roman" w:hAnsi="Times New Roman" w:eastAsia="宋体" w:cs="Times New Roman"/>
          <w:b/>
          <w:bCs/>
          <w:szCs w:val="21"/>
        </w:rPr>
      </w:pPr>
      <w:r>
        <w:rPr>
          <w:rFonts w:ascii="Times New Roman" w:hAnsi="Times New Roman" w:eastAsia="宋体" w:cs="Times New Roman"/>
          <w:b/>
          <w:bCs/>
          <w:szCs w:val="21"/>
        </w:rPr>
        <w:t>一、化学反应速率的概念及其表示方法</w:t>
      </w:r>
    </w:p>
    <w:p w14:paraId="300ACA94">
      <w:pPr>
        <w:spacing w:line="360" w:lineRule="auto"/>
        <w:rPr>
          <w:rFonts w:ascii="Times New Roman" w:hAnsi="Times New Roman" w:eastAsia="宋体" w:cs="Times New Roman"/>
          <w:szCs w:val="21"/>
        </w:rPr>
      </w:pPr>
      <w:r>
        <w:rPr>
          <w:rFonts w:ascii="Times New Roman" w:hAnsi="Times New Roman" w:eastAsia="宋体" w:cs="Times New Roman"/>
          <w:szCs w:val="21"/>
        </w:rPr>
        <w:t>1.定义:衡量化学反应进行</w:t>
      </w:r>
      <w:r>
        <w:rPr>
          <w:rFonts w:hint="eastAsia" w:ascii="Times New Roman" w:hAnsi="Times New Roman" w:eastAsia="宋体" w:cs="Times New Roman"/>
          <w:szCs w:val="21"/>
          <w:u w:val="thick"/>
        </w:rPr>
        <w:t xml:space="preserve">              </w:t>
      </w:r>
      <w:r>
        <w:rPr>
          <w:rFonts w:ascii="Times New Roman" w:hAnsi="Times New Roman" w:eastAsia="宋体" w:cs="Times New Roman"/>
          <w:szCs w:val="21"/>
        </w:rPr>
        <w:t>的物理量。 </w:t>
      </w:r>
    </w:p>
    <w:p w14:paraId="290A57EC">
      <w:pPr>
        <w:spacing w:line="360" w:lineRule="auto"/>
        <w:rPr>
          <w:rFonts w:ascii="Times New Roman" w:hAnsi="Times New Roman" w:eastAsia="宋体" w:cs="Times New Roman"/>
          <w:szCs w:val="21"/>
        </w:rPr>
      </w:pPr>
      <w:r>
        <w:rPr>
          <w:rFonts w:ascii="Times New Roman" w:hAnsi="Times New Roman" w:eastAsia="宋体" w:cs="Times New Roman"/>
          <w:szCs w:val="21"/>
        </w:rPr>
        <w:t>2.表示方法</w:t>
      </w:r>
    </w:p>
    <w:p w14:paraId="0CDBCF81">
      <w:pPr>
        <w:spacing w:line="360" w:lineRule="auto"/>
        <w:rPr>
          <w:rFonts w:ascii="Times New Roman" w:hAnsi="Times New Roman" w:eastAsia="宋体" w:cs="Times New Roman"/>
          <w:szCs w:val="21"/>
        </w:rPr>
      </w:pPr>
      <w:r>
        <w:rPr>
          <w:rFonts w:ascii="Times New Roman" w:hAnsi="Times New Roman" w:eastAsia="宋体" w:cs="Times New Roman"/>
          <w:szCs w:val="21"/>
        </w:rPr>
        <w:t>(1)化学反应速率可以用单位</w:t>
      </w:r>
      <w:r>
        <w:rPr>
          <w:rFonts w:hint="eastAsia" w:ascii="Times New Roman" w:hAnsi="Times New Roman" w:eastAsia="宋体" w:cs="Times New Roman"/>
          <w:szCs w:val="21"/>
          <w:u w:val="thick"/>
        </w:rPr>
        <w:t xml:space="preserve">              </w:t>
      </w:r>
      <w:r>
        <w:rPr>
          <w:rFonts w:ascii="Times New Roman" w:hAnsi="Times New Roman" w:eastAsia="宋体" w:cs="Times New Roman"/>
          <w:szCs w:val="21"/>
        </w:rPr>
        <w:t>、单位</w:t>
      </w:r>
      <w:r>
        <w:rPr>
          <w:rFonts w:hint="eastAsia" w:ascii="Times New Roman" w:hAnsi="Times New Roman" w:eastAsia="宋体" w:cs="Times New Roman"/>
          <w:szCs w:val="21"/>
          <w:u w:val="thick"/>
        </w:rPr>
        <w:t xml:space="preserve">              </w:t>
      </w:r>
      <w:r>
        <w:rPr>
          <w:rFonts w:ascii="Times New Roman" w:hAnsi="Times New Roman" w:eastAsia="宋体" w:cs="Times New Roman"/>
          <w:szCs w:val="21"/>
        </w:rPr>
        <w:t>中反应物或生成物的</w:t>
      </w:r>
      <w:r>
        <w:rPr>
          <w:rFonts w:hint="eastAsia" w:ascii="Times New Roman" w:hAnsi="Times New Roman" w:eastAsia="宋体" w:cs="Times New Roman"/>
          <w:szCs w:val="21"/>
          <w:u w:val="thick"/>
        </w:rPr>
        <w:t xml:space="preserve">                            </w:t>
      </w:r>
      <w:r>
        <w:rPr>
          <w:rFonts w:ascii="Times New Roman" w:hAnsi="Times New Roman" w:eastAsia="宋体" w:cs="Times New Roman"/>
          <w:szCs w:val="21"/>
        </w:rPr>
        <w:t>变化来表示。 </w:t>
      </w:r>
    </w:p>
    <w:p w14:paraId="67B44860">
      <w:pPr>
        <w:spacing w:line="360" w:lineRule="auto"/>
        <w:rPr>
          <w:rFonts w:ascii="Times New Roman" w:hAnsi="Times New Roman" w:eastAsia="宋体" w:cs="Times New Roman"/>
          <w:szCs w:val="21"/>
        </w:rPr>
      </w:pPr>
      <w:r>
        <w:rPr>
          <w:rFonts w:ascii="Times New Roman" w:hAnsi="Times New Roman" w:eastAsia="宋体" w:cs="Times New Roman"/>
          <w:szCs w:val="21"/>
        </w:rPr>
        <w:t>(2)如果反应体系的体积是恒定的,则通常用单位</w:t>
      </w:r>
      <w:r>
        <w:rPr>
          <w:rFonts w:hint="eastAsia" w:ascii="Times New Roman" w:hAnsi="Times New Roman" w:eastAsia="宋体" w:cs="Times New Roman"/>
          <w:szCs w:val="21"/>
          <w:u w:val="thick"/>
        </w:rPr>
        <w:t xml:space="preserve">              </w:t>
      </w:r>
      <w:r>
        <w:rPr>
          <w:rFonts w:ascii="Times New Roman" w:hAnsi="Times New Roman" w:eastAsia="宋体" w:cs="Times New Roman"/>
          <w:szCs w:val="21"/>
        </w:rPr>
        <w:t>内反应物</w:t>
      </w:r>
      <w:r>
        <w:rPr>
          <w:rFonts w:hint="eastAsia" w:ascii="Times New Roman" w:hAnsi="Times New Roman" w:eastAsia="宋体" w:cs="Times New Roman"/>
          <w:szCs w:val="21"/>
          <w:u w:val="thick"/>
        </w:rPr>
        <w:t xml:space="preserve">              </w:t>
      </w:r>
      <w:r>
        <w:rPr>
          <w:rFonts w:ascii="Times New Roman" w:hAnsi="Times New Roman" w:eastAsia="宋体" w:cs="Times New Roman"/>
          <w:szCs w:val="21"/>
        </w:rPr>
        <w:t>的减少或生成物</w:t>
      </w:r>
      <w:r>
        <w:rPr>
          <w:rFonts w:hint="eastAsia" w:ascii="Times New Roman" w:hAnsi="Times New Roman" w:eastAsia="宋体" w:cs="Times New Roman"/>
          <w:szCs w:val="21"/>
          <w:u w:val="thick"/>
        </w:rPr>
        <w:t xml:space="preserve">              </w:t>
      </w:r>
      <w:r>
        <w:rPr>
          <w:rFonts w:ascii="Times New Roman" w:hAnsi="Times New Roman" w:eastAsia="宋体" w:cs="Times New Roman"/>
          <w:szCs w:val="21"/>
        </w:rPr>
        <w:t>的增加来表示。 </w:t>
      </w:r>
    </w:p>
    <w:p w14:paraId="0A4973C7">
      <w:pPr>
        <w:spacing w:line="360" w:lineRule="auto"/>
        <w:rPr>
          <w:rFonts w:ascii="Times New Roman" w:hAnsi="Times New Roman" w:eastAsia="宋体" w:cs="Times New Roman"/>
          <w:szCs w:val="21"/>
        </w:rPr>
      </w:pPr>
      <w:r>
        <w:rPr>
          <w:rFonts w:ascii="Times New Roman" w:hAnsi="Times New Roman" w:eastAsia="宋体" w:cs="Times New Roman"/>
          <w:szCs w:val="21"/>
        </w:rPr>
        <w:t>(3)特点:</w:t>
      </w:r>
      <w:r>
        <w:rPr>
          <w:rFonts w:ascii="Cambria Math" w:hAnsi="Cambria Math" w:eastAsia="宋体" w:cs="Cambria Math"/>
          <w:szCs w:val="21"/>
        </w:rPr>
        <w:t>①</w:t>
      </w:r>
      <w:r>
        <w:rPr>
          <w:rFonts w:ascii="Times New Roman" w:hAnsi="Times New Roman" w:eastAsia="宋体" w:cs="Times New Roman"/>
          <w:szCs w:val="21"/>
        </w:rPr>
        <w:t>同一反应选用不同物质的浓度改变量表示化学反应速率,数值可能</w:t>
      </w:r>
      <w:r>
        <w:rPr>
          <w:rFonts w:hint="eastAsia" w:ascii="Times New Roman" w:hAnsi="Times New Roman" w:eastAsia="宋体" w:cs="Times New Roman"/>
          <w:szCs w:val="21"/>
          <w:u w:val="thick"/>
        </w:rPr>
        <w:t xml:space="preserve">              </w:t>
      </w:r>
      <w:r>
        <w:rPr>
          <w:rFonts w:ascii="Times New Roman" w:hAnsi="Times New Roman" w:eastAsia="宋体" w:cs="Times New Roman"/>
          <w:szCs w:val="21"/>
        </w:rPr>
        <w:t>,但表示的意义</w:t>
      </w:r>
      <w:r>
        <w:rPr>
          <w:rFonts w:hint="eastAsia" w:ascii="Times New Roman" w:hAnsi="Times New Roman" w:eastAsia="宋体" w:cs="Times New Roman"/>
          <w:szCs w:val="21"/>
          <w:u w:val="thick"/>
        </w:rPr>
        <w:t xml:space="preserve">              </w:t>
      </w:r>
      <w:r>
        <w:rPr>
          <w:rFonts w:ascii="Times New Roman" w:hAnsi="Times New Roman" w:eastAsia="宋体" w:cs="Times New Roman"/>
          <w:szCs w:val="21"/>
        </w:rPr>
        <w:t>。 </w:t>
      </w:r>
    </w:p>
    <w:p w14:paraId="3EEB5828">
      <w:pPr>
        <w:spacing w:line="360" w:lineRule="auto"/>
        <w:rPr>
          <w:rFonts w:ascii="Times New Roman" w:hAnsi="Times New Roman" w:eastAsia="宋体" w:cs="Times New Roman"/>
          <w:szCs w:val="21"/>
        </w:rPr>
      </w:pPr>
      <w:r>
        <w:rPr>
          <w:rFonts w:ascii="Cambria Math" w:hAnsi="Cambria Math" w:eastAsia="宋体" w:cs="Cambria Math"/>
          <w:szCs w:val="21"/>
        </w:rPr>
        <w:t>②</w:t>
      </w:r>
      <w:r>
        <w:rPr>
          <w:rFonts w:ascii="Times New Roman" w:hAnsi="Times New Roman" w:eastAsia="宋体" w:cs="Times New Roman"/>
          <w:szCs w:val="21"/>
        </w:rPr>
        <w:t>各物质表示的化学反应速率之比等于其化学方程式中相应物质的</w:t>
      </w:r>
      <w:r>
        <w:rPr>
          <w:rFonts w:hint="eastAsia" w:ascii="Times New Roman" w:hAnsi="Times New Roman" w:eastAsia="宋体" w:cs="Times New Roman"/>
          <w:szCs w:val="21"/>
          <w:u w:val="thick"/>
        </w:rPr>
        <w:t xml:space="preserve">               </w:t>
      </w:r>
      <w:r>
        <w:rPr>
          <w:rFonts w:ascii="Times New Roman" w:hAnsi="Times New Roman" w:eastAsia="宋体" w:cs="Times New Roman"/>
          <w:szCs w:val="21"/>
        </w:rPr>
        <w:t>。 </w:t>
      </w:r>
    </w:p>
    <w:p w14:paraId="65A1DF94">
      <w:pPr>
        <w:numPr>
          <w:ilvl w:val="0"/>
          <w:numId w:val="1"/>
        </w:numPr>
        <w:spacing w:line="360" w:lineRule="auto"/>
        <w:rPr>
          <w:rFonts w:hint="eastAsia" w:ascii="宋体" w:hAnsi="宋体" w:eastAsia="宋体" w:cs="宋体"/>
          <w:szCs w:val="21"/>
        </w:rPr>
      </w:pPr>
      <w:r>
        <w:rPr>
          <w:rFonts w:ascii="Times New Roman" w:hAnsi="Times New Roman" w:eastAsia="宋体" w:cs="Times New Roman"/>
          <w:szCs w:val="21"/>
        </w:rPr>
        <w:t>表达式</w:t>
      </w:r>
      <w:r>
        <w:rPr>
          <w:rFonts w:hint="eastAsia" w:ascii="宋体" w:hAnsi="宋体" w:eastAsia="宋体" w:cs="宋体"/>
          <w:szCs w:val="21"/>
        </w:rPr>
        <w:t>:</w:t>
      </w:r>
      <w:r>
        <w:rPr>
          <w:rFonts w:hint="eastAsia" w:ascii="宋体" w:hAnsi="宋体" w:eastAsia="宋体" w:cs="宋体"/>
          <w:i/>
          <w:szCs w:val="21"/>
          <w:u w:val="thick"/>
        </w:rPr>
        <w:t xml:space="preserve">       </w:t>
      </w:r>
      <w:r>
        <w:rPr>
          <w:rFonts w:hint="eastAsia" w:ascii="宋体" w:hAnsi="宋体" w:eastAsia="宋体" w:cs="宋体"/>
          <w:szCs w:val="21"/>
          <w:u w:val="thick"/>
        </w:rPr>
        <w:t xml:space="preserve">  </w:t>
      </w:r>
      <w:r>
        <w:rPr>
          <w:rFonts w:hint="eastAsia" w:ascii="宋体" w:hAnsi="宋体" w:eastAsia="宋体" w:cs="宋体"/>
          <w:szCs w:val="21"/>
        </w:rPr>
        <w:t>;单位:</w:t>
      </w:r>
      <w:r>
        <w:rPr>
          <w:rFonts w:hint="eastAsia" w:ascii="宋体" w:hAnsi="宋体" w:eastAsia="宋体" w:cs="宋体"/>
          <w:szCs w:val="21"/>
          <w:u w:val="thick"/>
        </w:rPr>
        <w:t xml:space="preserve">         </w:t>
      </w:r>
      <w:r>
        <w:rPr>
          <w:rFonts w:hint="eastAsia" w:ascii="宋体" w:hAnsi="宋体" w:eastAsia="宋体" w:cs="宋体"/>
          <w:szCs w:val="21"/>
          <w:u w:val="thick"/>
          <w:vertAlign w:val="superscript"/>
        </w:rPr>
        <w:t xml:space="preserve"> </w:t>
      </w:r>
      <w:r>
        <w:rPr>
          <w:rFonts w:hint="eastAsia" w:ascii="宋体" w:hAnsi="宋体" w:eastAsia="宋体" w:cs="宋体"/>
          <w:szCs w:val="21"/>
          <w:u w:val="thick"/>
        </w:rPr>
        <w:t xml:space="preserve">     </w:t>
      </w:r>
      <w:r>
        <w:rPr>
          <w:rFonts w:hint="eastAsia" w:ascii="宋体" w:hAnsi="宋体" w:eastAsia="宋体" w:cs="宋体"/>
          <w:szCs w:val="21"/>
        </w:rPr>
        <w:t>。 </w:t>
      </w:r>
    </w:p>
    <w:p w14:paraId="0E0B23EF">
      <w:pPr>
        <w:spacing w:line="360" w:lineRule="auto"/>
        <w:rPr>
          <w:rFonts w:ascii="Times New Roman" w:hAnsi="Times New Roman" w:eastAsia="宋体" w:cs="Times New Roman"/>
          <w:b/>
          <w:bCs/>
          <w:szCs w:val="21"/>
        </w:rPr>
      </w:pPr>
      <w:r>
        <w:rPr>
          <w:rFonts w:ascii="Times New Roman" w:hAnsi="Times New Roman" w:eastAsia="宋体" w:cs="Times New Roman"/>
          <w:b/>
          <w:bCs/>
          <w:szCs w:val="21"/>
        </w:rPr>
        <w:t>二、化学反应速率的测定</w:t>
      </w:r>
    </w:p>
    <w:p w14:paraId="5C6E4244">
      <w:pPr>
        <w:spacing w:line="360" w:lineRule="auto"/>
        <w:rPr>
          <w:rFonts w:ascii="Times New Roman" w:hAnsi="Times New Roman" w:eastAsia="宋体" w:cs="Times New Roman"/>
          <w:szCs w:val="21"/>
        </w:rPr>
      </w:pPr>
      <w:r>
        <w:rPr>
          <w:rFonts w:ascii="Times New Roman" w:hAnsi="Times New Roman" w:eastAsia="宋体" w:cs="Times New Roman"/>
          <w:szCs w:val="21"/>
        </w:rPr>
        <w:t>1.测定原理</w:t>
      </w:r>
    </w:p>
    <w:p w14:paraId="0CF11E9F">
      <w:pPr>
        <w:spacing w:line="360" w:lineRule="auto"/>
        <w:rPr>
          <w:rFonts w:ascii="Times New Roman" w:hAnsi="Times New Roman" w:eastAsia="宋体" w:cs="Times New Roman"/>
          <w:szCs w:val="21"/>
        </w:rPr>
      </w:pPr>
      <w:r>
        <w:rPr>
          <w:rFonts w:ascii="Times New Roman" w:hAnsi="Times New Roman" w:eastAsia="宋体" w:cs="Times New Roman"/>
          <w:szCs w:val="21"/>
        </w:rPr>
        <w:t>利用与化学反应中任何一种化学物质的</w:t>
      </w:r>
      <w:r>
        <w:rPr>
          <w:rFonts w:hint="eastAsia" w:ascii="Times New Roman" w:hAnsi="Times New Roman" w:eastAsia="宋体" w:cs="Times New Roman"/>
          <w:szCs w:val="21"/>
          <w:u w:val="thick"/>
        </w:rPr>
        <w:t xml:space="preserve">              </w:t>
      </w:r>
      <w:r>
        <w:rPr>
          <w:rFonts w:ascii="Times New Roman" w:hAnsi="Times New Roman" w:eastAsia="宋体" w:cs="Times New Roman"/>
          <w:szCs w:val="21"/>
        </w:rPr>
        <w:t>相关的可观测量进行测定。 </w:t>
      </w:r>
    </w:p>
    <w:p w14:paraId="19306D2A">
      <w:pPr>
        <w:spacing w:line="360" w:lineRule="auto"/>
        <w:rPr>
          <w:rFonts w:ascii="Times New Roman" w:hAnsi="Times New Roman" w:eastAsia="宋体" w:cs="Times New Roman"/>
          <w:szCs w:val="21"/>
        </w:rPr>
      </w:pPr>
      <w:r>
        <w:rPr>
          <w:rFonts w:ascii="Times New Roman" w:hAnsi="Times New Roman" w:eastAsia="宋体" w:cs="Times New Roman"/>
          <w:szCs w:val="21"/>
        </w:rPr>
        <w:t>2.测定方法</w:t>
      </w:r>
    </w:p>
    <w:p w14:paraId="71D8AEF5">
      <w:pPr>
        <w:spacing w:line="360" w:lineRule="auto"/>
        <w:rPr>
          <w:rFonts w:ascii="Times New Roman" w:hAnsi="Times New Roman" w:eastAsia="宋体" w:cs="Times New Roman"/>
          <w:szCs w:val="21"/>
        </w:rPr>
      </w:pPr>
      <w:r>
        <w:rPr>
          <w:rFonts w:ascii="Times New Roman" w:hAnsi="Times New Roman" w:eastAsia="宋体" w:cs="Times New Roman"/>
          <w:szCs w:val="21"/>
        </w:rPr>
        <w:t>(1)直接观察测定:如气体的</w:t>
      </w:r>
      <w:r>
        <w:rPr>
          <w:rFonts w:hint="eastAsia" w:ascii="Times New Roman" w:hAnsi="Times New Roman" w:eastAsia="宋体" w:cs="Times New Roman"/>
          <w:szCs w:val="21"/>
          <w:u w:val="thick"/>
        </w:rPr>
        <w:t xml:space="preserve">              </w:t>
      </w:r>
      <w:r>
        <w:rPr>
          <w:rFonts w:ascii="Times New Roman" w:hAnsi="Times New Roman" w:eastAsia="宋体" w:cs="Times New Roman"/>
          <w:szCs w:val="21"/>
        </w:rPr>
        <w:t>和体系的</w:t>
      </w:r>
      <w:r>
        <w:rPr>
          <w:rFonts w:hint="eastAsia" w:ascii="Times New Roman" w:hAnsi="Times New Roman" w:eastAsia="宋体" w:cs="Times New Roman"/>
          <w:szCs w:val="21"/>
          <w:u w:val="thick"/>
        </w:rPr>
        <w:t xml:space="preserve">              </w:t>
      </w:r>
      <w:r>
        <w:rPr>
          <w:rFonts w:ascii="Times New Roman" w:hAnsi="Times New Roman" w:eastAsia="宋体" w:cs="Times New Roman"/>
          <w:szCs w:val="21"/>
        </w:rPr>
        <w:t>等。 </w:t>
      </w:r>
    </w:p>
    <w:p w14:paraId="20BCF0E1">
      <w:pPr>
        <w:spacing w:line="360" w:lineRule="auto"/>
        <w:rPr>
          <w:rFonts w:ascii="Times New Roman" w:hAnsi="Times New Roman" w:eastAsia="宋体" w:cs="Times New Roman"/>
          <w:szCs w:val="21"/>
        </w:rPr>
      </w:pPr>
      <w:r>
        <w:rPr>
          <w:rFonts w:ascii="Times New Roman" w:hAnsi="Times New Roman" w:eastAsia="宋体" w:cs="Times New Roman"/>
          <w:szCs w:val="21"/>
        </w:rPr>
        <w:t>(2)科学仪器测定:如反应体系</w:t>
      </w:r>
      <w:r>
        <w:rPr>
          <w:rFonts w:hint="eastAsia" w:ascii="Times New Roman" w:hAnsi="Times New Roman" w:eastAsia="宋体" w:cs="Times New Roman"/>
          <w:szCs w:val="21"/>
          <w:u w:val="thick"/>
        </w:rPr>
        <w:t xml:space="preserve">              </w:t>
      </w:r>
      <w:r>
        <w:rPr>
          <w:rFonts w:ascii="Times New Roman" w:hAnsi="Times New Roman" w:eastAsia="宋体" w:cs="Times New Roman"/>
          <w:szCs w:val="21"/>
        </w:rPr>
        <w:t>的变化。在溶液中,当反应物或生成物本身有较明显的颜色时,可利用颜色变化与浓度变化间的比例关系来测量反应速率。 </w:t>
      </w:r>
    </w:p>
    <w:p w14:paraId="0B71B598">
      <w:pPr>
        <w:spacing w:line="360" w:lineRule="auto"/>
        <w:rPr>
          <w:rFonts w:ascii="Times New Roman" w:hAnsi="Times New Roman" w:eastAsia="宋体" w:cs="Times New Roman"/>
          <w:b/>
          <w:bCs/>
          <w:szCs w:val="21"/>
        </w:rPr>
      </w:pPr>
      <w:r>
        <w:rPr>
          <w:rFonts w:ascii="Times New Roman" w:hAnsi="Times New Roman" w:eastAsia="宋体" w:cs="Times New Roman"/>
          <w:b/>
          <w:bCs/>
          <w:szCs w:val="21"/>
        </w:rPr>
        <w:t>三、有关化学反应速率的计算</w:t>
      </w:r>
    </w:p>
    <w:p w14:paraId="24503122">
      <w:pPr>
        <w:spacing w:line="360" w:lineRule="auto"/>
        <w:rPr>
          <w:rFonts w:ascii="Times New Roman" w:hAnsi="Times New Roman" w:eastAsia="宋体" w:cs="Times New Roman"/>
          <w:szCs w:val="21"/>
        </w:rPr>
      </w:pPr>
      <w:r>
        <w:rPr>
          <w:rFonts w:ascii="Times New Roman" w:hAnsi="Times New Roman" w:eastAsia="宋体" w:cs="Times New Roman"/>
          <w:szCs w:val="21"/>
        </w:rPr>
        <w:t>1.计算依据</w:t>
      </w:r>
    </w:p>
    <w:p w14:paraId="33799F92">
      <w:pPr>
        <w:spacing w:line="360" w:lineRule="auto"/>
        <w:rPr>
          <w:rFonts w:ascii="Times New Roman" w:hAnsi="Times New Roman" w:eastAsia="宋体" w:cs="Times New Roman"/>
          <w:szCs w:val="21"/>
        </w:rPr>
      </w:pPr>
      <w:r>
        <w:rPr>
          <w:rFonts w:ascii="Times New Roman" w:hAnsi="Times New Roman" w:eastAsia="宋体" w:cs="Times New Roman"/>
          <w:szCs w:val="21"/>
        </w:rPr>
        <w:t>(1)平均化学反应速率的公式:</w:t>
      </w:r>
      <w:r>
        <w:rPr>
          <w:rFonts w:ascii="Times New Roman" w:hAnsi="Times New Roman" w:eastAsia="宋体" w:cs="Times New Roman"/>
          <w:i/>
          <w:szCs w:val="21"/>
        </w:rPr>
        <w:t>v</w:t>
      </w:r>
      <w:r>
        <w:rPr>
          <w:rFonts w:ascii="Times New Roman" w:hAnsi="Times New Roman" w:eastAsia="宋体" w:cs="Times New Roman"/>
          <w:szCs w:val="21"/>
        </w:rPr>
        <w:t>=</w:t>
      </w:r>
      <m:oMath>
        <m:f>
          <m:fPr>
            <m:ctrlPr>
              <w:rPr>
                <w:rFonts w:ascii="Cambria Math" w:hAnsi="Cambria Math" w:eastAsia="宋体" w:cs="Times New Roman"/>
                <w:szCs w:val="21"/>
              </w:rPr>
            </m:ctrlPr>
          </m:fPr>
          <m:num>
            <m:r>
              <m:rPr>
                <m:sty m:val="p"/>
              </m:rPr>
              <w:rPr>
                <w:rFonts w:ascii="Cambria Math" w:hAnsi="Cambria Math" w:eastAsia="宋体" w:cs="Times New Roman"/>
                <w:szCs w:val="21"/>
              </w:rPr>
              <m:t>Δ</m:t>
            </m:r>
            <m:r>
              <m:rPr/>
              <w:rPr>
                <w:rFonts w:ascii="Cambria Math" w:hAnsi="Cambria Math" w:eastAsia="宋体" w:cs="Times New Roman"/>
                <w:szCs w:val="21"/>
              </w:rPr>
              <m:t>c</m:t>
            </m:r>
            <m:ctrlPr>
              <w:rPr>
                <w:rFonts w:ascii="Cambria Math" w:hAnsi="Cambria Math" w:eastAsia="宋体" w:cs="Times New Roman"/>
                <w:szCs w:val="21"/>
              </w:rPr>
            </m:ctrlPr>
          </m:num>
          <m:den>
            <m:r>
              <m:rPr>
                <m:sty m:val="p"/>
              </m:rPr>
              <w:rPr>
                <w:rFonts w:ascii="Cambria Math" w:hAnsi="Cambria Math" w:eastAsia="宋体" w:cs="Times New Roman"/>
                <w:szCs w:val="21"/>
              </w:rPr>
              <m:t>Δ</m:t>
            </m:r>
            <m:r>
              <m:rPr/>
              <w:rPr>
                <w:rFonts w:ascii="Cambria Math" w:hAnsi="Cambria Math" w:eastAsia="宋体" w:cs="Times New Roman"/>
                <w:szCs w:val="21"/>
              </w:rPr>
              <m:t>t</m:t>
            </m:r>
            <m:ctrlPr>
              <w:rPr>
                <w:rFonts w:ascii="Cambria Math" w:hAnsi="Cambria Math" w:eastAsia="宋体" w:cs="Times New Roman"/>
                <w:szCs w:val="21"/>
              </w:rPr>
            </m:ctrlPr>
          </m:den>
        </m:f>
      </m:oMath>
      <w:r>
        <w:rPr>
          <w:rFonts w:ascii="Times New Roman" w:hAnsi="Times New Roman" w:eastAsia="宋体" w:cs="Times New Roman"/>
          <w:szCs w:val="21"/>
        </w:rPr>
        <w:t>。</w:t>
      </w:r>
    </w:p>
    <w:p w14:paraId="5BEB830C">
      <w:pPr>
        <w:spacing w:line="360" w:lineRule="auto"/>
        <w:rPr>
          <w:rFonts w:ascii="Times New Roman" w:hAnsi="Times New Roman" w:eastAsia="宋体" w:cs="Times New Roman"/>
          <w:szCs w:val="21"/>
        </w:rPr>
      </w:pPr>
      <w:r>
        <w:rPr>
          <w:rFonts w:ascii="Times New Roman" w:hAnsi="Times New Roman" w:eastAsia="宋体" w:cs="Times New Roman"/>
          <w:szCs w:val="21"/>
        </w:rPr>
        <w:t>(2)对于同一个化学反应,用不同物质的浓度变化表示的反应速率之比等于相应物质在化学方程式中的化学计量数之比,这是有关化学反应速率的计算或换算的依据。例如,对于化学反应</w:t>
      </w:r>
      <w:r>
        <w:rPr>
          <w:rFonts w:ascii="Times New Roman" w:hAnsi="Times New Roman" w:eastAsia="宋体" w:cs="Times New Roman"/>
          <w:i/>
          <w:szCs w:val="21"/>
        </w:rPr>
        <w:t>a</w:t>
      </w:r>
      <w:r>
        <w:rPr>
          <w:rFonts w:ascii="Times New Roman" w:hAnsi="Times New Roman" w:eastAsia="宋体" w:cs="Times New Roman"/>
          <w:szCs w:val="21"/>
        </w:rPr>
        <w:t>A(g)+</w:t>
      </w:r>
      <w:r>
        <w:rPr>
          <w:rFonts w:ascii="Times New Roman" w:hAnsi="Times New Roman" w:eastAsia="宋体" w:cs="Times New Roman"/>
          <w:i/>
          <w:szCs w:val="21"/>
        </w:rPr>
        <w:t>b</w:t>
      </w:r>
      <w:r>
        <w:rPr>
          <w:rFonts w:ascii="Times New Roman" w:hAnsi="Times New Roman" w:eastAsia="宋体" w:cs="Times New Roman"/>
          <w:szCs w:val="21"/>
        </w:rPr>
        <w:t>B(g)</w:t>
      </w:r>
      <w:r>
        <w:rPr>
          <w:rFonts w:ascii="Times New Roman" w:hAnsi="Times New Roman" w:eastAsia="宋体" w:cs="Times New Roman"/>
          <w:szCs w:val="21"/>
        </w:rPr>
        <w:drawing>
          <wp:inline distT="0" distB="0" distL="0" distR="0">
            <wp:extent cx="219075" cy="124460"/>
            <wp:effectExtent l="0" t="0" r="9525" b="2540"/>
            <wp:docPr id="502" name="图片 5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2" name="图片 502"/>
                    <pic:cNvPicPr>
                      <a:picLocks noChangeAspect="1"/>
                    </pic:cNvPicPr>
                  </pic:nvPicPr>
                  <pic:blipFill>
                    <a:blip r:embed="rId6"/>
                    <a:stretch>
                      <a:fillRect/>
                    </a:stretch>
                  </pic:blipFill>
                  <pic:spPr>
                    <a:xfrm>
                      <a:off x="0" y="0"/>
                      <a:ext cx="219600" cy="124920"/>
                    </a:xfrm>
                    <a:prstGeom prst="rect">
                      <a:avLst/>
                    </a:prstGeom>
                  </pic:spPr>
                </pic:pic>
              </a:graphicData>
            </a:graphic>
          </wp:inline>
        </w:drawing>
      </w:r>
      <w:r>
        <w:rPr>
          <w:rFonts w:ascii="Times New Roman" w:hAnsi="Times New Roman" w:eastAsia="宋体" w:cs="Times New Roman"/>
          <w:i/>
          <w:szCs w:val="21"/>
        </w:rPr>
        <w:t>c</w:t>
      </w:r>
      <w:r>
        <w:rPr>
          <w:rFonts w:ascii="Times New Roman" w:hAnsi="Times New Roman" w:eastAsia="宋体" w:cs="Times New Roman"/>
          <w:szCs w:val="21"/>
        </w:rPr>
        <w:t>C(g)+</w:t>
      </w:r>
      <w:r>
        <w:rPr>
          <w:rFonts w:ascii="Times New Roman" w:hAnsi="Times New Roman" w:eastAsia="宋体" w:cs="Times New Roman"/>
          <w:i/>
          <w:szCs w:val="21"/>
        </w:rPr>
        <w:t>d</w:t>
      </w:r>
      <w:r>
        <w:rPr>
          <w:rFonts w:ascii="Times New Roman" w:hAnsi="Times New Roman" w:eastAsia="宋体" w:cs="Times New Roman"/>
          <w:szCs w:val="21"/>
        </w:rPr>
        <w:t>D(g),有下列恒等式:</w:t>
      </w:r>
    </w:p>
    <w:p w14:paraId="750F497C">
      <w:pPr>
        <w:spacing w:line="360" w:lineRule="auto"/>
        <w:rPr>
          <w:rFonts w:ascii="Times New Roman" w:hAnsi="Times New Roman" w:eastAsia="宋体" w:cs="Times New Roman"/>
          <w:szCs w:val="21"/>
        </w:rPr>
      </w:pPr>
      <w:r>
        <w:rPr>
          <w:rFonts w:ascii="Times New Roman" w:hAnsi="Times New Roman" w:eastAsia="宋体" w:cs="Times New Roman"/>
          <w:i/>
          <w:szCs w:val="21"/>
        </w:rPr>
        <w:t>v</w:t>
      </w:r>
      <w:r>
        <w:rPr>
          <w:rFonts w:ascii="Times New Roman" w:hAnsi="Times New Roman" w:eastAsia="宋体" w:cs="Times New Roman"/>
          <w:szCs w:val="21"/>
        </w:rPr>
        <w:t>(A)</w:t>
      </w:r>
      <w:r>
        <w:rPr>
          <w:rFonts w:ascii="Cambria Math" w:hAnsi="Cambria Math" w:eastAsia="宋体" w:cs="Cambria Math"/>
          <w:szCs w:val="21"/>
        </w:rPr>
        <w:t>∶</w:t>
      </w:r>
      <w:r>
        <w:rPr>
          <w:rFonts w:ascii="Times New Roman" w:hAnsi="Times New Roman" w:eastAsia="宋体" w:cs="Times New Roman"/>
          <w:i/>
          <w:szCs w:val="21"/>
        </w:rPr>
        <w:t>v</w:t>
      </w:r>
      <w:r>
        <w:rPr>
          <w:rFonts w:ascii="Times New Roman" w:hAnsi="Times New Roman" w:eastAsia="宋体" w:cs="Times New Roman"/>
          <w:szCs w:val="21"/>
        </w:rPr>
        <w:t>(B)</w:t>
      </w:r>
      <w:r>
        <w:rPr>
          <w:rFonts w:ascii="Cambria Math" w:hAnsi="Cambria Math" w:eastAsia="宋体" w:cs="Cambria Math"/>
          <w:szCs w:val="21"/>
        </w:rPr>
        <w:t>∶</w:t>
      </w:r>
      <w:r>
        <w:rPr>
          <w:rFonts w:ascii="Times New Roman" w:hAnsi="Times New Roman" w:eastAsia="宋体" w:cs="Times New Roman"/>
          <w:i/>
          <w:szCs w:val="21"/>
        </w:rPr>
        <w:t>v</w:t>
      </w:r>
      <w:r>
        <w:rPr>
          <w:rFonts w:ascii="Times New Roman" w:hAnsi="Times New Roman" w:eastAsia="宋体" w:cs="Times New Roman"/>
          <w:szCs w:val="21"/>
        </w:rPr>
        <w:t>(C)</w:t>
      </w:r>
      <w:r>
        <w:rPr>
          <w:rFonts w:ascii="Cambria Math" w:hAnsi="Cambria Math" w:eastAsia="宋体" w:cs="Cambria Math"/>
          <w:szCs w:val="21"/>
        </w:rPr>
        <w:t>∶</w:t>
      </w:r>
      <w:r>
        <w:rPr>
          <w:rFonts w:ascii="Times New Roman" w:hAnsi="Times New Roman" w:eastAsia="宋体" w:cs="Times New Roman"/>
          <w:i/>
          <w:szCs w:val="21"/>
        </w:rPr>
        <w:t>v</w:t>
      </w:r>
      <w:r>
        <w:rPr>
          <w:rFonts w:ascii="Times New Roman" w:hAnsi="Times New Roman" w:eastAsia="宋体" w:cs="Times New Roman"/>
          <w:szCs w:val="21"/>
        </w:rPr>
        <w:t>(D)=</w:t>
      </w:r>
      <w:r>
        <w:rPr>
          <w:rFonts w:ascii="Times New Roman" w:hAnsi="Times New Roman" w:eastAsia="宋体" w:cs="Times New Roman"/>
          <w:i/>
          <w:szCs w:val="21"/>
        </w:rPr>
        <w:t>a</w:t>
      </w:r>
      <w:r>
        <w:rPr>
          <w:rFonts w:ascii="Cambria Math" w:hAnsi="Cambria Math" w:eastAsia="宋体" w:cs="Cambria Math"/>
          <w:i/>
          <w:szCs w:val="21"/>
        </w:rPr>
        <w:t>∶</w:t>
      </w:r>
      <w:r>
        <w:rPr>
          <w:rFonts w:ascii="Times New Roman" w:hAnsi="Times New Roman" w:eastAsia="宋体" w:cs="Times New Roman"/>
          <w:i/>
          <w:szCs w:val="21"/>
        </w:rPr>
        <w:t>b</w:t>
      </w:r>
      <w:r>
        <w:rPr>
          <w:rFonts w:ascii="Cambria Math" w:hAnsi="Cambria Math" w:eastAsia="宋体" w:cs="Cambria Math"/>
          <w:i/>
          <w:szCs w:val="21"/>
        </w:rPr>
        <w:t>∶</w:t>
      </w:r>
      <w:r>
        <w:rPr>
          <w:rFonts w:ascii="Times New Roman" w:hAnsi="Times New Roman" w:eastAsia="宋体" w:cs="Times New Roman"/>
          <w:i/>
          <w:szCs w:val="21"/>
        </w:rPr>
        <w:t>c</w:t>
      </w:r>
      <w:r>
        <w:rPr>
          <w:rFonts w:ascii="Cambria Math" w:hAnsi="Cambria Math" w:eastAsia="宋体" w:cs="Cambria Math"/>
          <w:i/>
          <w:szCs w:val="21"/>
        </w:rPr>
        <w:t>∶</w:t>
      </w:r>
      <w:r>
        <w:rPr>
          <w:rFonts w:ascii="Times New Roman" w:hAnsi="Times New Roman" w:eastAsia="宋体" w:cs="Times New Roman"/>
          <w:i/>
          <w:szCs w:val="21"/>
        </w:rPr>
        <w:t>d</w:t>
      </w:r>
      <w:r>
        <w:rPr>
          <w:rFonts w:ascii="Times New Roman" w:hAnsi="Times New Roman" w:eastAsia="宋体" w:cs="Times New Roman"/>
          <w:szCs w:val="21"/>
        </w:rPr>
        <w:t>=Δ</w:t>
      </w:r>
      <w:r>
        <w:rPr>
          <w:rFonts w:ascii="Times New Roman" w:hAnsi="Times New Roman" w:eastAsia="宋体" w:cs="Times New Roman"/>
          <w:i/>
          <w:szCs w:val="21"/>
        </w:rPr>
        <w:t>n</w:t>
      </w:r>
      <w:r>
        <w:rPr>
          <w:rFonts w:ascii="Times New Roman" w:hAnsi="Times New Roman" w:eastAsia="宋体" w:cs="Times New Roman"/>
          <w:szCs w:val="21"/>
        </w:rPr>
        <w:t>(A)</w:t>
      </w:r>
      <w:r>
        <w:rPr>
          <w:rFonts w:ascii="Cambria Math" w:hAnsi="Cambria Math" w:eastAsia="宋体" w:cs="Cambria Math"/>
          <w:szCs w:val="21"/>
        </w:rPr>
        <w:t>∶</w:t>
      </w:r>
      <w:r>
        <w:rPr>
          <w:rFonts w:ascii="Times New Roman" w:hAnsi="Times New Roman" w:eastAsia="宋体" w:cs="Times New Roman"/>
          <w:szCs w:val="21"/>
        </w:rPr>
        <w:t>Δ</w:t>
      </w:r>
      <w:r>
        <w:rPr>
          <w:rFonts w:ascii="Times New Roman" w:hAnsi="Times New Roman" w:eastAsia="宋体" w:cs="Times New Roman"/>
          <w:i/>
          <w:szCs w:val="21"/>
        </w:rPr>
        <w:t>n</w:t>
      </w:r>
      <w:r>
        <w:rPr>
          <w:rFonts w:ascii="Times New Roman" w:hAnsi="Times New Roman" w:eastAsia="宋体" w:cs="Times New Roman"/>
          <w:szCs w:val="21"/>
        </w:rPr>
        <w:t>(B)</w:t>
      </w:r>
      <w:r>
        <w:rPr>
          <w:rFonts w:ascii="Cambria Math" w:hAnsi="Cambria Math" w:eastAsia="宋体" w:cs="Cambria Math"/>
          <w:szCs w:val="21"/>
        </w:rPr>
        <w:t>∶</w:t>
      </w:r>
      <w:r>
        <w:rPr>
          <w:rFonts w:ascii="Times New Roman" w:hAnsi="Times New Roman" w:eastAsia="宋体" w:cs="Times New Roman"/>
          <w:szCs w:val="21"/>
        </w:rPr>
        <w:t>Δ</w:t>
      </w:r>
      <w:r>
        <w:rPr>
          <w:rFonts w:ascii="Times New Roman" w:hAnsi="Times New Roman" w:eastAsia="宋体" w:cs="Times New Roman"/>
          <w:i/>
          <w:szCs w:val="21"/>
        </w:rPr>
        <w:t>n</w:t>
      </w:r>
      <w:r>
        <w:rPr>
          <w:rFonts w:ascii="Times New Roman" w:hAnsi="Times New Roman" w:eastAsia="宋体" w:cs="Times New Roman"/>
          <w:szCs w:val="21"/>
        </w:rPr>
        <w:t>(C)</w:t>
      </w:r>
      <w:r>
        <w:rPr>
          <w:rFonts w:ascii="Cambria Math" w:hAnsi="Cambria Math" w:eastAsia="宋体" w:cs="Cambria Math"/>
          <w:szCs w:val="21"/>
        </w:rPr>
        <w:t>∶</w:t>
      </w:r>
      <w:r>
        <w:rPr>
          <w:rFonts w:ascii="Times New Roman" w:hAnsi="Times New Roman" w:eastAsia="宋体" w:cs="Times New Roman"/>
          <w:szCs w:val="21"/>
        </w:rPr>
        <w:t>Δ</w:t>
      </w:r>
      <w:r>
        <w:rPr>
          <w:rFonts w:ascii="Times New Roman" w:hAnsi="Times New Roman" w:eastAsia="宋体" w:cs="Times New Roman"/>
          <w:i/>
          <w:szCs w:val="21"/>
        </w:rPr>
        <w:t>n</w:t>
      </w:r>
      <w:r>
        <w:rPr>
          <w:rFonts w:ascii="Times New Roman" w:hAnsi="Times New Roman" w:eastAsia="宋体" w:cs="Times New Roman"/>
          <w:szCs w:val="21"/>
        </w:rPr>
        <w:t>(D)=Δ</w:t>
      </w:r>
      <w:r>
        <w:rPr>
          <w:rFonts w:ascii="Times New Roman" w:hAnsi="Times New Roman" w:eastAsia="宋体" w:cs="Times New Roman"/>
          <w:i/>
          <w:szCs w:val="21"/>
        </w:rPr>
        <w:t>c</w:t>
      </w:r>
      <w:r>
        <w:rPr>
          <w:rFonts w:ascii="Times New Roman" w:hAnsi="Times New Roman" w:eastAsia="宋体" w:cs="Times New Roman"/>
          <w:szCs w:val="21"/>
        </w:rPr>
        <w:t>(A)</w:t>
      </w:r>
      <w:r>
        <w:rPr>
          <w:rFonts w:ascii="Cambria Math" w:hAnsi="Cambria Math" w:eastAsia="宋体" w:cs="Cambria Math"/>
          <w:szCs w:val="21"/>
        </w:rPr>
        <w:t>∶</w:t>
      </w:r>
      <w:r>
        <w:rPr>
          <w:rFonts w:ascii="Times New Roman" w:hAnsi="Times New Roman" w:eastAsia="宋体" w:cs="Times New Roman"/>
          <w:szCs w:val="21"/>
        </w:rPr>
        <w:t>Δ</w:t>
      </w:r>
      <w:r>
        <w:rPr>
          <w:rFonts w:ascii="Times New Roman" w:hAnsi="Times New Roman" w:eastAsia="宋体" w:cs="Times New Roman"/>
          <w:i/>
          <w:szCs w:val="21"/>
        </w:rPr>
        <w:t>c</w:t>
      </w:r>
      <w:r>
        <w:rPr>
          <w:rFonts w:ascii="Times New Roman" w:hAnsi="Times New Roman" w:eastAsia="宋体" w:cs="Times New Roman"/>
          <w:szCs w:val="21"/>
        </w:rPr>
        <w:t>(B)</w:t>
      </w:r>
      <w:r>
        <w:rPr>
          <w:rFonts w:ascii="Cambria Math" w:hAnsi="Cambria Math" w:eastAsia="宋体" w:cs="Cambria Math"/>
          <w:szCs w:val="21"/>
        </w:rPr>
        <w:t>∶</w:t>
      </w:r>
      <w:r>
        <w:rPr>
          <w:rFonts w:ascii="Times New Roman" w:hAnsi="Times New Roman" w:eastAsia="宋体" w:cs="Times New Roman"/>
          <w:szCs w:val="21"/>
        </w:rPr>
        <w:t>Δ</w:t>
      </w:r>
      <w:r>
        <w:rPr>
          <w:rFonts w:ascii="Times New Roman" w:hAnsi="Times New Roman" w:eastAsia="宋体" w:cs="Times New Roman"/>
          <w:i/>
          <w:szCs w:val="21"/>
        </w:rPr>
        <w:t>c</w:t>
      </w:r>
      <w:r>
        <w:rPr>
          <w:rFonts w:ascii="Times New Roman" w:hAnsi="Times New Roman" w:eastAsia="宋体" w:cs="Times New Roman"/>
          <w:szCs w:val="21"/>
        </w:rPr>
        <w:t>(C)</w:t>
      </w:r>
      <w:r>
        <w:rPr>
          <w:rFonts w:ascii="Cambria Math" w:hAnsi="Cambria Math" w:eastAsia="宋体" w:cs="Cambria Math"/>
          <w:szCs w:val="21"/>
        </w:rPr>
        <w:t>∶</w:t>
      </w:r>
      <w:r>
        <w:rPr>
          <w:rFonts w:ascii="Times New Roman" w:hAnsi="Times New Roman" w:eastAsia="宋体" w:cs="Times New Roman"/>
          <w:szCs w:val="21"/>
        </w:rPr>
        <w:t>Δ</w:t>
      </w:r>
      <w:r>
        <w:rPr>
          <w:rFonts w:ascii="Times New Roman" w:hAnsi="Times New Roman" w:eastAsia="宋体" w:cs="Times New Roman"/>
          <w:i/>
          <w:szCs w:val="21"/>
        </w:rPr>
        <w:t>c</w:t>
      </w:r>
      <w:r>
        <w:rPr>
          <w:rFonts w:ascii="Times New Roman" w:hAnsi="Times New Roman" w:eastAsia="宋体" w:cs="Times New Roman"/>
          <w:szCs w:val="21"/>
        </w:rPr>
        <w:t>(D)。</w:t>
      </w:r>
    </w:p>
    <w:p w14:paraId="668309FD">
      <w:pPr>
        <w:spacing w:line="360" w:lineRule="auto"/>
        <w:rPr>
          <w:rFonts w:ascii="Times New Roman" w:hAnsi="Times New Roman" w:eastAsia="宋体" w:cs="Times New Roman"/>
          <w:szCs w:val="21"/>
        </w:rPr>
      </w:pPr>
      <w:r>
        <w:rPr>
          <w:rFonts w:ascii="Times New Roman" w:hAnsi="Times New Roman" w:eastAsia="宋体" w:cs="Times New Roman"/>
          <w:szCs w:val="21"/>
        </w:rPr>
        <w:t xml:space="preserve">2.运用“三段式”求解化学反应速率计算题的一般步骤 </w:t>
      </w:r>
    </w:p>
    <w:p w14:paraId="4C231723">
      <w:pPr>
        <w:spacing w:line="360" w:lineRule="auto"/>
        <w:rPr>
          <w:rFonts w:ascii="Times New Roman" w:hAnsi="Times New Roman" w:eastAsia="宋体" w:cs="Times New Roman"/>
          <w:szCs w:val="21"/>
        </w:rPr>
      </w:pPr>
      <w:r>
        <w:rPr>
          <w:rFonts w:ascii="Times New Roman" w:hAnsi="Times New Roman" w:eastAsia="宋体" w:cs="Times New Roman"/>
          <w:szCs w:val="21"/>
        </w:rPr>
        <w:t>(1)写出有关反应的化</w:t>
      </w:r>
      <w:r>
        <w:rPr>
          <w:rFonts w:cs="Times New Roman"/>
          <w:color w:val="000000" w:themeColor="text1"/>
          <w:sz w:val="20"/>
          <w:szCs w:val="20"/>
          <w14:textFill>
            <w14:solidFill>
              <w14:schemeClr w14:val="tx1"/>
            </w14:solidFill>
          </w14:textFill>
        </w:rPr>
        <w:drawing>
          <wp:anchor distT="0" distB="0" distL="114300" distR="114300" simplePos="0" relativeHeight="251660288" behindDoc="1" locked="0" layoutInCell="1" allowOverlap="1">
            <wp:simplePos x="0" y="0"/>
            <wp:positionH relativeFrom="column">
              <wp:posOffset>-1154430</wp:posOffset>
            </wp:positionH>
            <wp:positionV relativeFrom="paragraph">
              <wp:posOffset>-915035</wp:posOffset>
            </wp:positionV>
            <wp:extent cx="7595870" cy="10684510"/>
            <wp:effectExtent l="0" t="0" r="11430" b="8890"/>
            <wp:wrapNone/>
            <wp:docPr id="1" name="图片 1" descr="内页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内页1"/>
                    <pic:cNvPicPr>
                      <a:picLocks noChangeAspect="1"/>
                    </pic:cNvPicPr>
                  </pic:nvPicPr>
                  <pic:blipFill>
                    <a:blip r:embed="rId7"/>
                    <a:stretch>
                      <a:fillRect/>
                    </a:stretch>
                  </pic:blipFill>
                  <pic:spPr>
                    <a:xfrm>
                      <a:off x="0" y="0"/>
                      <a:ext cx="7595870" cy="10684510"/>
                    </a:xfrm>
                    <a:prstGeom prst="rect">
                      <a:avLst/>
                    </a:prstGeom>
                    <a:ln>
                      <a:noFill/>
                    </a:ln>
                  </pic:spPr>
                </pic:pic>
              </a:graphicData>
            </a:graphic>
          </wp:anchor>
        </w:drawing>
      </w:r>
      <w:r>
        <w:rPr>
          <w:rFonts w:ascii="Times New Roman" w:hAnsi="Times New Roman" w:eastAsia="宋体" w:cs="Times New Roman"/>
          <w:szCs w:val="21"/>
        </w:rPr>
        <w:t>学方程式。</w:t>
      </w:r>
    </w:p>
    <w:p w14:paraId="793B6697">
      <w:pPr>
        <w:spacing w:line="360" w:lineRule="auto"/>
        <w:rPr>
          <w:rFonts w:ascii="Times New Roman" w:hAnsi="Times New Roman" w:eastAsia="宋体" w:cs="Times New Roman"/>
          <w:szCs w:val="21"/>
        </w:rPr>
      </w:pPr>
      <w:r>
        <w:rPr>
          <w:rFonts w:ascii="Times New Roman" w:hAnsi="Times New Roman" w:eastAsia="宋体" w:cs="Times New Roman"/>
          <w:szCs w:val="21"/>
        </w:rPr>
        <w:t>(2)找出各物质的起始量、转化量、某时刻量。</w:t>
      </w:r>
    </w:p>
    <w:p w14:paraId="76DB96A1">
      <w:pPr>
        <w:spacing w:line="360" w:lineRule="auto"/>
        <w:rPr>
          <w:rFonts w:ascii="Times New Roman" w:hAnsi="Times New Roman" w:eastAsia="宋体" w:cs="Times New Roman"/>
          <w:szCs w:val="21"/>
        </w:rPr>
      </w:pPr>
      <w:r>
        <w:rPr>
          <w:rFonts w:ascii="Times New Roman" w:hAnsi="Times New Roman" w:eastAsia="宋体" w:cs="Times New Roman"/>
          <w:szCs w:val="21"/>
        </w:rPr>
        <w:t>(3)根据已知条件列方程计算。</w:t>
      </w:r>
    </w:p>
    <w:p w14:paraId="612E8E5B">
      <w:pPr>
        <w:spacing w:line="360" w:lineRule="auto"/>
        <w:rPr>
          <w:rFonts w:ascii="Times New Roman" w:hAnsi="Times New Roman" w:eastAsia="宋体" w:cs="Times New Roman"/>
          <w:szCs w:val="21"/>
        </w:rPr>
      </w:pPr>
      <w:r>
        <w:rPr>
          <w:rFonts w:ascii="Times New Roman" w:hAnsi="Times New Roman" w:eastAsia="宋体" w:cs="Times New Roman"/>
          <w:szCs w:val="21"/>
        </w:rPr>
        <w:t>例如:　　　　　　　　</w:t>
      </w:r>
      <w:r>
        <w:rPr>
          <w:rFonts w:ascii="Times New Roman" w:hAnsi="Times New Roman" w:eastAsia="宋体" w:cs="Times New Roman"/>
          <w:i/>
          <w:szCs w:val="21"/>
        </w:rPr>
        <w:t>m</w:t>
      </w:r>
      <w:r>
        <w:rPr>
          <w:rFonts w:ascii="Times New Roman" w:hAnsi="Times New Roman" w:eastAsia="宋体" w:cs="Times New Roman"/>
          <w:szCs w:val="21"/>
        </w:rPr>
        <w:t xml:space="preserve">A(g) + </w:t>
      </w:r>
      <w:r>
        <w:rPr>
          <w:rFonts w:ascii="Times New Roman" w:hAnsi="Times New Roman" w:eastAsia="宋体" w:cs="Times New Roman"/>
          <w:i/>
          <w:szCs w:val="21"/>
        </w:rPr>
        <w:t>n</w:t>
      </w:r>
      <w:r>
        <w:rPr>
          <w:rFonts w:ascii="Times New Roman" w:hAnsi="Times New Roman" w:eastAsia="宋体" w:cs="Times New Roman"/>
          <w:szCs w:val="21"/>
        </w:rPr>
        <w:t>B(g)</w:t>
      </w:r>
      <w:r>
        <w:rPr>
          <w:rFonts w:ascii="Times New Roman" w:hAnsi="Times New Roman" w:eastAsia="宋体" w:cs="Times New Roman"/>
          <w:szCs w:val="21"/>
        </w:rPr>
        <w:drawing>
          <wp:inline distT="0" distB="0" distL="0" distR="0">
            <wp:extent cx="219075" cy="124460"/>
            <wp:effectExtent l="0" t="0" r="9525" b="2540"/>
            <wp:docPr id="503" name="图片 5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3" name="图片 503"/>
                    <pic:cNvPicPr>
                      <a:picLocks noChangeAspect="1"/>
                    </pic:cNvPicPr>
                  </pic:nvPicPr>
                  <pic:blipFill>
                    <a:blip r:embed="rId6"/>
                    <a:stretch>
                      <a:fillRect/>
                    </a:stretch>
                  </pic:blipFill>
                  <pic:spPr>
                    <a:xfrm>
                      <a:off x="0" y="0"/>
                      <a:ext cx="219600" cy="124920"/>
                    </a:xfrm>
                    <a:prstGeom prst="rect">
                      <a:avLst/>
                    </a:prstGeom>
                  </pic:spPr>
                </pic:pic>
              </a:graphicData>
            </a:graphic>
          </wp:inline>
        </w:drawing>
      </w:r>
      <w:r>
        <w:rPr>
          <w:rFonts w:ascii="Times New Roman" w:hAnsi="Times New Roman" w:eastAsia="宋体" w:cs="Times New Roman"/>
          <w:i/>
          <w:szCs w:val="21"/>
        </w:rPr>
        <w:t>p</w:t>
      </w:r>
      <w:r>
        <w:rPr>
          <w:rFonts w:ascii="Times New Roman" w:hAnsi="Times New Roman" w:eastAsia="宋体" w:cs="Times New Roman"/>
          <w:szCs w:val="21"/>
        </w:rPr>
        <w:t>C(g)</w:t>
      </w:r>
    </w:p>
    <w:p w14:paraId="52181A3D">
      <w:pPr>
        <w:spacing w:line="360" w:lineRule="auto"/>
        <w:rPr>
          <w:rFonts w:ascii="Times New Roman" w:hAnsi="Times New Roman" w:eastAsia="宋体" w:cs="Times New Roman"/>
          <w:szCs w:val="21"/>
        </w:rPr>
      </w:pPr>
      <w:r>
        <w:rPr>
          <w:rFonts w:ascii="Times New Roman" w:hAnsi="Times New Roman" w:eastAsia="宋体" w:cs="Times New Roman"/>
          <w:szCs w:val="21"/>
        </w:rPr>
        <w:t>起始浓度(mol·L</w:t>
      </w:r>
      <w:r>
        <w:rPr>
          <w:rFonts w:ascii="Times New Roman" w:hAnsi="Times New Roman" w:eastAsia="宋体" w:cs="Times New Roman"/>
          <w:szCs w:val="21"/>
          <w:vertAlign w:val="superscript"/>
        </w:rPr>
        <w:t>-1</w:t>
      </w:r>
      <w:r>
        <w:rPr>
          <w:rFonts w:ascii="Times New Roman" w:hAnsi="Times New Roman" w:eastAsia="宋体" w:cs="Times New Roman"/>
          <w:szCs w:val="21"/>
        </w:rPr>
        <w:t>)</w:t>
      </w:r>
      <w:r>
        <w:rPr>
          <w:rFonts w:ascii="Times New Roman" w:hAnsi="Times New Roman" w:eastAsia="宋体" w:cs="Times New Roman"/>
          <w:szCs w:val="21"/>
        </w:rPr>
        <w:tab/>
      </w:r>
      <w:r>
        <w:rPr>
          <w:rFonts w:ascii="Times New Roman" w:hAnsi="Times New Roman" w:eastAsia="宋体" w:cs="Times New Roman"/>
          <w:szCs w:val="21"/>
        </w:rPr>
        <w:t xml:space="preserve"> </w:t>
      </w:r>
      <w:r>
        <w:rPr>
          <w:rFonts w:ascii="Times New Roman" w:hAnsi="Times New Roman" w:eastAsia="宋体" w:cs="Times New Roman"/>
          <w:szCs w:val="21"/>
        </w:rPr>
        <w:tab/>
      </w:r>
      <w:r>
        <w:rPr>
          <w:rFonts w:ascii="Times New Roman" w:hAnsi="Times New Roman" w:eastAsia="宋体" w:cs="Times New Roman"/>
          <w:szCs w:val="21"/>
        </w:rPr>
        <w:t xml:space="preserve">  </w:t>
      </w:r>
      <w:r>
        <w:rPr>
          <w:rFonts w:ascii="Times New Roman" w:hAnsi="Times New Roman" w:eastAsia="宋体" w:cs="Times New Roman"/>
          <w:i/>
          <w:szCs w:val="21"/>
        </w:rPr>
        <w:t>a</w:t>
      </w:r>
      <w:r>
        <w:rPr>
          <w:rFonts w:ascii="Times New Roman" w:hAnsi="Times New Roman" w:eastAsia="宋体" w:cs="Times New Roman"/>
          <w:szCs w:val="21"/>
        </w:rPr>
        <w:tab/>
      </w:r>
      <w:r>
        <w:rPr>
          <w:rFonts w:ascii="Times New Roman" w:hAnsi="Times New Roman" w:eastAsia="宋体" w:cs="Times New Roman"/>
          <w:szCs w:val="21"/>
        </w:rPr>
        <w:tab/>
      </w:r>
      <w:r>
        <w:rPr>
          <w:rFonts w:ascii="Times New Roman" w:hAnsi="Times New Roman" w:eastAsia="宋体" w:cs="Times New Roman"/>
          <w:szCs w:val="21"/>
        </w:rPr>
        <w:t xml:space="preserve"> </w:t>
      </w:r>
      <w:r>
        <w:rPr>
          <w:rFonts w:ascii="Times New Roman" w:hAnsi="Times New Roman" w:eastAsia="宋体" w:cs="Times New Roman"/>
          <w:i/>
          <w:szCs w:val="21"/>
        </w:rPr>
        <w:t>b</w:t>
      </w:r>
      <w:r>
        <w:rPr>
          <w:rFonts w:ascii="Times New Roman" w:hAnsi="Times New Roman" w:eastAsia="宋体" w:cs="Times New Roman"/>
          <w:szCs w:val="21"/>
        </w:rPr>
        <w:tab/>
      </w:r>
      <w:r>
        <w:rPr>
          <w:rFonts w:ascii="Times New Roman" w:hAnsi="Times New Roman" w:eastAsia="宋体" w:cs="Times New Roman"/>
          <w:szCs w:val="21"/>
        </w:rPr>
        <w:tab/>
      </w:r>
      <w:r>
        <w:rPr>
          <w:rFonts w:ascii="Times New Roman" w:hAnsi="Times New Roman" w:eastAsia="宋体" w:cs="Times New Roman"/>
          <w:i/>
          <w:szCs w:val="21"/>
        </w:rPr>
        <w:t>c</w:t>
      </w:r>
    </w:p>
    <w:p w14:paraId="01B3868F">
      <w:pPr>
        <w:spacing w:line="360" w:lineRule="auto"/>
        <w:rPr>
          <w:rFonts w:ascii="Times New Roman" w:hAnsi="Times New Roman" w:eastAsia="宋体" w:cs="Times New Roman"/>
          <w:szCs w:val="21"/>
        </w:rPr>
      </w:pPr>
      <w:r>
        <w:rPr>
          <w:rFonts w:ascii="Times New Roman" w:hAnsi="Times New Roman" w:eastAsia="宋体" w:cs="Times New Roman"/>
          <w:szCs w:val="21"/>
        </w:rPr>
        <w:t>转化浓度(mol·L</w:t>
      </w:r>
      <w:r>
        <w:rPr>
          <w:rFonts w:ascii="Times New Roman" w:hAnsi="Times New Roman" w:eastAsia="宋体" w:cs="Times New Roman"/>
          <w:szCs w:val="21"/>
          <w:vertAlign w:val="superscript"/>
        </w:rPr>
        <w:t>-1</w:t>
      </w:r>
      <w:r>
        <w:rPr>
          <w:rFonts w:ascii="Times New Roman" w:hAnsi="Times New Roman" w:eastAsia="宋体" w:cs="Times New Roman"/>
          <w:szCs w:val="21"/>
        </w:rPr>
        <w:t>)</w:t>
      </w:r>
      <w:r>
        <w:rPr>
          <w:rFonts w:ascii="Times New Roman" w:hAnsi="Times New Roman" w:eastAsia="宋体" w:cs="Times New Roman"/>
          <w:szCs w:val="21"/>
        </w:rPr>
        <w:tab/>
      </w:r>
      <w:r>
        <w:rPr>
          <w:rFonts w:ascii="Times New Roman" w:hAnsi="Times New Roman" w:eastAsia="宋体" w:cs="Times New Roman"/>
          <w:szCs w:val="21"/>
        </w:rPr>
        <w:t xml:space="preserve"> </w:t>
      </w:r>
      <w:r>
        <w:rPr>
          <w:rFonts w:ascii="Times New Roman" w:hAnsi="Times New Roman" w:eastAsia="宋体" w:cs="Times New Roman"/>
          <w:szCs w:val="21"/>
        </w:rPr>
        <w:tab/>
      </w:r>
      <w:r>
        <w:rPr>
          <w:rFonts w:ascii="Times New Roman" w:hAnsi="Times New Roman" w:eastAsia="宋体" w:cs="Times New Roman"/>
          <w:szCs w:val="21"/>
        </w:rPr>
        <w:t xml:space="preserve">  </w:t>
      </w:r>
      <w:r>
        <w:rPr>
          <w:rFonts w:ascii="Times New Roman" w:hAnsi="Times New Roman" w:eastAsia="宋体" w:cs="Times New Roman"/>
          <w:i/>
          <w:szCs w:val="21"/>
        </w:rPr>
        <w:t>x</w:t>
      </w:r>
      <w:r>
        <w:rPr>
          <w:rFonts w:ascii="Times New Roman" w:hAnsi="Times New Roman" w:eastAsia="宋体" w:cs="Times New Roman"/>
          <w:szCs w:val="21"/>
        </w:rPr>
        <w:tab/>
      </w:r>
      <w:r>
        <w:rPr>
          <w:rFonts w:ascii="Times New Roman" w:hAnsi="Times New Roman" w:eastAsia="宋体" w:cs="Times New Roman"/>
          <w:szCs w:val="21"/>
        </w:rPr>
        <w:tab/>
      </w:r>
      <m:oMath>
        <m:f>
          <m:fPr>
            <m:ctrlPr>
              <w:rPr>
                <w:rFonts w:ascii="Cambria Math" w:hAnsi="Cambria Math" w:eastAsia="宋体" w:cs="Times New Roman"/>
                <w:szCs w:val="21"/>
              </w:rPr>
            </m:ctrlPr>
          </m:fPr>
          <m:num>
            <m:r>
              <m:rPr/>
              <w:rPr>
                <w:rFonts w:ascii="Cambria Math" w:hAnsi="Cambria Math" w:eastAsia="宋体" w:cs="Times New Roman"/>
                <w:szCs w:val="21"/>
              </w:rPr>
              <m:t>nx</m:t>
            </m:r>
            <m:ctrlPr>
              <w:rPr>
                <w:rFonts w:ascii="Cambria Math" w:hAnsi="Cambria Math" w:eastAsia="宋体" w:cs="Times New Roman"/>
                <w:szCs w:val="21"/>
              </w:rPr>
            </m:ctrlPr>
          </m:num>
          <m:den>
            <m:r>
              <m:rPr/>
              <w:rPr>
                <w:rFonts w:ascii="Cambria Math" w:hAnsi="Cambria Math" w:eastAsia="宋体" w:cs="Times New Roman"/>
                <w:szCs w:val="21"/>
              </w:rPr>
              <m:t>m</m:t>
            </m:r>
            <m:ctrlPr>
              <w:rPr>
                <w:rFonts w:ascii="Cambria Math" w:hAnsi="Cambria Math" w:eastAsia="宋体" w:cs="Times New Roman"/>
                <w:szCs w:val="21"/>
              </w:rPr>
            </m:ctrlPr>
          </m:den>
        </m:f>
      </m:oMath>
      <w:r>
        <w:rPr>
          <w:rFonts w:ascii="Times New Roman" w:hAnsi="Times New Roman" w:eastAsia="宋体" w:cs="Times New Roman"/>
          <w:szCs w:val="21"/>
        </w:rPr>
        <w:tab/>
      </w:r>
      <w:r>
        <w:rPr>
          <w:rFonts w:ascii="Times New Roman" w:hAnsi="Times New Roman" w:eastAsia="宋体" w:cs="Times New Roman"/>
          <w:szCs w:val="21"/>
        </w:rPr>
        <w:tab/>
      </w:r>
      <m:oMath>
        <m:f>
          <m:fPr>
            <m:ctrlPr>
              <w:rPr>
                <w:rFonts w:ascii="Cambria Math" w:hAnsi="Cambria Math" w:eastAsia="宋体" w:cs="Times New Roman"/>
                <w:szCs w:val="21"/>
              </w:rPr>
            </m:ctrlPr>
          </m:fPr>
          <m:num>
            <m:r>
              <m:rPr/>
              <w:rPr>
                <w:rFonts w:ascii="Cambria Math" w:hAnsi="Cambria Math" w:eastAsia="宋体" w:cs="Times New Roman"/>
                <w:szCs w:val="21"/>
              </w:rPr>
              <m:t>px</m:t>
            </m:r>
            <m:ctrlPr>
              <w:rPr>
                <w:rFonts w:ascii="Cambria Math" w:hAnsi="Cambria Math" w:eastAsia="宋体" w:cs="Times New Roman"/>
                <w:szCs w:val="21"/>
              </w:rPr>
            </m:ctrlPr>
          </m:num>
          <m:den>
            <m:r>
              <m:rPr/>
              <w:rPr>
                <w:rFonts w:ascii="Cambria Math" w:hAnsi="Cambria Math" w:eastAsia="宋体" w:cs="Times New Roman"/>
                <w:szCs w:val="21"/>
              </w:rPr>
              <m:t>m</m:t>
            </m:r>
            <m:ctrlPr>
              <w:rPr>
                <w:rFonts w:ascii="Cambria Math" w:hAnsi="Cambria Math" w:eastAsia="宋体" w:cs="Times New Roman"/>
                <w:szCs w:val="21"/>
              </w:rPr>
            </m:ctrlPr>
          </m:den>
        </m:f>
      </m:oMath>
    </w:p>
    <w:p w14:paraId="5F3DBABE">
      <w:pPr>
        <w:spacing w:line="360" w:lineRule="auto"/>
        <w:rPr>
          <w:rFonts w:ascii="Times New Roman" w:hAnsi="Times New Roman" w:eastAsia="宋体" w:cs="Times New Roman"/>
          <w:szCs w:val="21"/>
        </w:rPr>
      </w:pPr>
      <w:r>
        <w:rPr>
          <w:rFonts w:ascii="Times New Roman" w:hAnsi="Times New Roman" w:eastAsia="宋体" w:cs="Times New Roman"/>
          <w:szCs w:val="21"/>
        </w:rPr>
        <w:t>某时刻浓度(mol·L</w:t>
      </w:r>
      <w:r>
        <w:rPr>
          <w:rFonts w:ascii="Times New Roman" w:hAnsi="Times New Roman" w:eastAsia="宋体" w:cs="Times New Roman"/>
          <w:szCs w:val="21"/>
          <w:vertAlign w:val="superscript"/>
        </w:rPr>
        <w:t>-1</w:t>
      </w:r>
      <w:r>
        <w:rPr>
          <w:rFonts w:ascii="Times New Roman" w:hAnsi="Times New Roman" w:eastAsia="宋体" w:cs="Times New Roman"/>
          <w:szCs w:val="21"/>
        </w:rPr>
        <w:t>)</w:t>
      </w:r>
      <w:r>
        <w:rPr>
          <w:rFonts w:ascii="Times New Roman" w:hAnsi="Times New Roman" w:eastAsia="宋体" w:cs="Times New Roman"/>
          <w:szCs w:val="21"/>
        </w:rPr>
        <w:tab/>
      </w:r>
      <w:r>
        <w:rPr>
          <w:rFonts w:ascii="Times New Roman" w:hAnsi="Times New Roman" w:eastAsia="宋体" w:cs="Times New Roman"/>
          <w:szCs w:val="21"/>
        </w:rPr>
        <w:t xml:space="preserve">  </w:t>
      </w:r>
      <w:r>
        <w:rPr>
          <w:rFonts w:ascii="Times New Roman" w:hAnsi="Times New Roman" w:eastAsia="宋体" w:cs="Times New Roman"/>
          <w:i/>
          <w:szCs w:val="21"/>
        </w:rPr>
        <w:t>a-x</w:t>
      </w:r>
      <w:r>
        <w:rPr>
          <w:rFonts w:ascii="Times New Roman" w:hAnsi="Times New Roman" w:eastAsia="宋体" w:cs="Times New Roman"/>
          <w:szCs w:val="21"/>
        </w:rPr>
        <w:tab/>
      </w:r>
      <w:r>
        <w:rPr>
          <w:rFonts w:ascii="Times New Roman" w:hAnsi="Times New Roman" w:eastAsia="宋体" w:cs="Times New Roman"/>
          <w:i/>
          <w:szCs w:val="21"/>
        </w:rPr>
        <w:t>b-</w:t>
      </w:r>
      <m:oMath>
        <m:f>
          <m:fPr>
            <m:ctrlPr>
              <w:rPr>
                <w:rFonts w:ascii="Cambria Math" w:hAnsi="Cambria Math" w:eastAsia="宋体" w:cs="Times New Roman"/>
                <w:szCs w:val="21"/>
              </w:rPr>
            </m:ctrlPr>
          </m:fPr>
          <m:num>
            <m:r>
              <m:rPr/>
              <w:rPr>
                <w:rFonts w:ascii="Cambria Math" w:hAnsi="Cambria Math" w:eastAsia="宋体" w:cs="Times New Roman"/>
                <w:szCs w:val="21"/>
              </w:rPr>
              <m:t>nx</m:t>
            </m:r>
            <m:ctrlPr>
              <w:rPr>
                <w:rFonts w:ascii="Cambria Math" w:hAnsi="Cambria Math" w:eastAsia="宋体" w:cs="Times New Roman"/>
                <w:szCs w:val="21"/>
              </w:rPr>
            </m:ctrlPr>
          </m:num>
          <m:den>
            <m:r>
              <m:rPr/>
              <w:rPr>
                <w:rFonts w:ascii="Cambria Math" w:hAnsi="Cambria Math" w:eastAsia="宋体" w:cs="Times New Roman"/>
                <w:szCs w:val="21"/>
              </w:rPr>
              <m:t>m</m:t>
            </m:r>
            <m:ctrlPr>
              <w:rPr>
                <w:rFonts w:ascii="Cambria Math" w:hAnsi="Cambria Math" w:eastAsia="宋体" w:cs="Times New Roman"/>
                <w:szCs w:val="21"/>
              </w:rPr>
            </m:ctrlPr>
          </m:den>
        </m:f>
      </m:oMath>
      <w:r>
        <w:rPr>
          <w:rFonts w:ascii="Times New Roman" w:hAnsi="Times New Roman" w:eastAsia="宋体" w:cs="Times New Roman"/>
          <w:i/>
          <w:szCs w:val="21"/>
        </w:rPr>
        <w:tab/>
      </w:r>
      <w:r>
        <w:rPr>
          <w:rFonts w:ascii="Times New Roman" w:hAnsi="Times New Roman" w:eastAsia="宋体" w:cs="Times New Roman"/>
          <w:szCs w:val="21"/>
        </w:rPr>
        <w:tab/>
      </w:r>
      <w:r>
        <w:rPr>
          <w:rFonts w:ascii="Times New Roman" w:hAnsi="Times New Roman" w:eastAsia="宋体" w:cs="Times New Roman"/>
          <w:i/>
          <w:szCs w:val="21"/>
        </w:rPr>
        <w:t>c+</w:t>
      </w:r>
      <m:oMath>
        <m:f>
          <m:fPr>
            <m:ctrlPr>
              <w:rPr>
                <w:rFonts w:ascii="Cambria Math" w:hAnsi="Cambria Math" w:eastAsia="宋体" w:cs="Times New Roman"/>
                <w:szCs w:val="21"/>
              </w:rPr>
            </m:ctrlPr>
          </m:fPr>
          <m:num>
            <m:r>
              <m:rPr/>
              <w:rPr>
                <w:rFonts w:ascii="Cambria Math" w:hAnsi="Cambria Math" w:eastAsia="宋体" w:cs="Times New Roman"/>
                <w:szCs w:val="21"/>
              </w:rPr>
              <m:t>px</m:t>
            </m:r>
            <m:ctrlPr>
              <w:rPr>
                <w:rFonts w:ascii="Cambria Math" w:hAnsi="Cambria Math" w:eastAsia="宋体" w:cs="Times New Roman"/>
                <w:szCs w:val="21"/>
              </w:rPr>
            </m:ctrlPr>
          </m:num>
          <m:den>
            <m:r>
              <m:rPr/>
              <w:rPr>
                <w:rFonts w:ascii="Cambria Math" w:hAnsi="Cambria Math" w:eastAsia="宋体" w:cs="Times New Roman"/>
                <w:szCs w:val="21"/>
              </w:rPr>
              <m:t>m</m:t>
            </m:r>
            <m:ctrlPr>
              <w:rPr>
                <w:rFonts w:ascii="Cambria Math" w:hAnsi="Cambria Math" w:eastAsia="宋体" w:cs="Times New Roman"/>
                <w:szCs w:val="21"/>
              </w:rPr>
            </m:ctrlPr>
          </m:den>
        </m:f>
      </m:oMath>
    </w:p>
    <w:p w14:paraId="5E31FDF7">
      <w:pPr>
        <w:spacing w:line="360" w:lineRule="auto"/>
        <w:rPr>
          <w:rFonts w:ascii="Times New Roman" w:hAnsi="Times New Roman" w:eastAsia="宋体" w:cs="Times New Roman"/>
          <w:szCs w:val="21"/>
        </w:rPr>
      </w:pPr>
      <w:r>
        <w:rPr>
          <w:rFonts w:ascii="Times New Roman" w:hAnsi="Times New Roman" w:eastAsia="宋体" w:cs="Times New Roman"/>
          <w:szCs w:val="21"/>
        </w:rPr>
        <w:t>计算中注意以下关系:</w:t>
      </w:r>
    </w:p>
    <w:p w14:paraId="3EE8CFA3">
      <w:pPr>
        <w:spacing w:line="360" w:lineRule="auto"/>
        <w:rPr>
          <w:rFonts w:ascii="Times New Roman" w:hAnsi="Times New Roman" w:eastAsia="宋体" w:cs="Times New Roman"/>
          <w:szCs w:val="21"/>
        </w:rPr>
      </w:pPr>
      <w:r>
        <w:rPr>
          <w:rFonts w:ascii="Cambria Math" w:hAnsi="Cambria Math" w:eastAsia="宋体" w:cs="Cambria Math"/>
          <w:szCs w:val="21"/>
        </w:rPr>
        <w:t>①</w:t>
      </w:r>
      <w:r>
        <w:rPr>
          <w:rFonts w:ascii="Times New Roman" w:hAnsi="Times New Roman" w:eastAsia="宋体" w:cs="Times New Roman"/>
          <w:szCs w:val="21"/>
        </w:rPr>
        <w:t>对于反应物:</w:t>
      </w:r>
      <w:r>
        <w:rPr>
          <w:rFonts w:ascii="Times New Roman" w:hAnsi="Times New Roman" w:eastAsia="宋体" w:cs="Times New Roman"/>
          <w:i/>
          <w:szCs w:val="21"/>
        </w:rPr>
        <w:t>c</w:t>
      </w:r>
      <w:r>
        <w:rPr>
          <w:rFonts w:ascii="Times New Roman" w:hAnsi="Times New Roman" w:eastAsia="宋体" w:cs="Times New Roman"/>
          <w:szCs w:val="21"/>
        </w:rPr>
        <w:t>(起始)</w:t>
      </w:r>
      <w:r>
        <w:rPr>
          <w:rFonts w:ascii="Times New Roman" w:hAnsi="Times New Roman" w:eastAsia="宋体" w:cs="Times New Roman"/>
          <w:i/>
          <w:szCs w:val="21"/>
        </w:rPr>
        <w:t>-c</w:t>
      </w:r>
      <w:r>
        <w:rPr>
          <w:rFonts w:ascii="Times New Roman" w:hAnsi="Times New Roman" w:eastAsia="宋体" w:cs="Times New Roman"/>
          <w:szCs w:val="21"/>
        </w:rPr>
        <w:t>(转化)</w:t>
      </w:r>
      <w:r>
        <w:rPr>
          <w:rFonts w:ascii="Times New Roman" w:hAnsi="Times New Roman" w:eastAsia="宋体" w:cs="Times New Roman"/>
          <w:i/>
          <w:szCs w:val="21"/>
        </w:rPr>
        <w:t>=c</w:t>
      </w:r>
      <w:r>
        <w:rPr>
          <w:rFonts w:ascii="Times New Roman" w:hAnsi="Times New Roman" w:eastAsia="宋体" w:cs="Times New Roman"/>
          <w:szCs w:val="21"/>
        </w:rPr>
        <w:t>(某时刻)</w:t>
      </w:r>
    </w:p>
    <w:p w14:paraId="04727111">
      <w:pPr>
        <w:spacing w:line="360" w:lineRule="auto"/>
        <w:rPr>
          <w:rFonts w:ascii="Times New Roman" w:hAnsi="Times New Roman" w:eastAsia="宋体" w:cs="Times New Roman"/>
          <w:szCs w:val="21"/>
        </w:rPr>
      </w:pPr>
      <w:r>
        <w:rPr>
          <w:rFonts w:ascii="Cambria Math" w:hAnsi="Cambria Math" w:eastAsia="宋体" w:cs="Cambria Math"/>
          <w:i/>
          <w:szCs w:val="21"/>
        </w:rPr>
        <w:t>②</w:t>
      </w:r>
      <w:r>
        <w:rPr>
          <w:rFonts w:ascii="Times New Roman" w:hAnsi="Times New Roman" w:eastAsia="宋体" w:cs="Times New Roman"/>
          <w:szCs w:val="21"/>
        </w:rPr>
        <w:t>对于生成物:</w:t>
      </w:r>
      <w:r>
        <w:rPr>
          <w:rFonts w:ascii="Times New Roman" w:hAnsi="Times New Roman" w:eastAsia="宋体" w:cs="Times New Roman"/>
          <w:i/>
          <w:szCs w:val="21"/>
        </w:rPr>
        <w:t>c</w:t>
      </w:r>
      <w:r>
        <w:rPr>
          <w:rFonts w:ascii="Times New Roman" w:hAnsi="Times New Roman" w:eastAsia="宋体" w:cs="Times New Roman"/>
          <w:szCs w:val="21"/>
        </w:rPr>
        <w:t>(起始)</w:t>
      </w:r>
      <w:r>
        <w:rPr>
          <w:rFonts w:ascii="Times New Roman" w:hAnsi="Times New Roman" w:eastAsia="宋体" w:cs="Times New Roman"/>
          <w:i/>
          <w:szCs w:val="21"/>
        </w:rPr>
        <w:t>+c</w:t>
      </w:r>
      <w:r>
        <w:rPr>
          <w:rFonts w:ascii="Times New Roman" w:hAnsi="Times New Roman" w:eastAsia="宋体" w:cs="Times New Roman"/>
          <w:szCs w:val="21"/>
        </w:rPr>
        <w:t>(转化)</w:t>
      </w:r>
      <w:r>
        <w:rPr>
          <w:rFonts w:ascii="Times New Roman" w:hAnsi="Times New Roman" w:eastAsia="宋体" w:cs="Times New Roman"/>
          <w:i/>
          <w:szCs w:val="21"/>
        </w:rPr>
        <w:t>=c</w:t>
      </w:r>
      <w:r>
        <w:rPr>
          <w:rFonts w:ascii="Times New Roman" w:hAnsi="Times New Roman" w:eastAsia="宋体" w:cs="Times New Roman"/>
          <w:szCs w:val="21"/>
        </w:rPr>
        <w:t>(某时刻)</w:t>
      </w:r>
    </w:p>
    <w:p w14:paraId="35684C47">
      <w:pPr>
        <w:spacing w:line="360" w:lineRule="auto"/>
        <w:rPr>
          <w:rFonts w:ascii="Times New Roman" w:hAnsi="Times New Roman" w:eastAsia="宋体" w:cs="Times New Roman"/>
          <w:szCs w:val="21"/>
        </w:rPr>
      </w:pPr>
      <w:r>
        <w:rPr>
          <w:rFonts w:ascii="Cambria Math" w:hAnsi="Cambria Math" w:eastAsia="宋体" w:cs="Cambria Math"/>
          <w:i/>
          <w:szCs w:val="21"/>
        </w:rPr>
        <w:t>③</w:t>
      </w:r>
      <w:r>
        <w:rPr>
          <w:rFonts w:ascii="Times New Roman" w:hAnsi="Times New Roman" w:eastAsia="宋体" w:cs="Times New Roman"/>
          <w:szCs w:val="21"/>
        </w:rPr>
        <w:t>各物质的转化量之比等于其化学计量数之比</w:t>
      </w:r>
    </w:p>
    <w:p w14:paraId="7D4314FC">
      <w:pPr>
        <w:spacing w:line="360" w:lineRule="auto"/>
        <w:rPr>
          <w:rFonts w:ascii="Times New Roman" w:hAnsi="Times New Roman" w:eastAsia="宋体" w:cs="Times New Roman"/>
          <w:szCs w:val="21"/>
        </w:rPr>
      </w:pPr>
      <w:r>
        <w:rPr>
          <w:rFonts w:ascii="Cambria Math" w:hAnsi="Cambria Math" w:eastAsia="宋体" w:cs="Cambria Math"/>
          <w:i/>
          <w:szCs w:val="21"/>
        </w:rPr>
        <w:t>④</w:t>
      </w:r>
      <w:r>
        <w:rPr>
          <w:rFonts w:ascii="Times New Roman" w:hAnsi="Times New Roman" w:eastAsia="宋体" w:cs="Times New Roman"/>
          <w:szCs w:val="21"/>
        </w:rPr>
        <w:t>转化率</w:t>
      </w:r>
      <w:r>
        <w:rPr>
          <w:rFonts w:ascii="Times New Roman" w:hAnsi="Times New Roman" w:eastAsia="宋体" w:cs="Times New Roman"/>
          <w:i/>
          <w:szCs w:val="21"/>
        </w:rPr>
        <w:t>=</w:t>
      </w:r>
      <m:oMath>
        <m:f>
          <m:fPr>
            <m:ctrlPr>
              <w:rPr>
                <w:rFonts w:ascii="Cambria Math" w:hAnsi="Cambria Math" w:eastAsia="宋体" w:cs="Times New Roman"/>
                <w:szCs w:val="21"/>
              </w:rPr>
            </m:ctrlPr>
          </m:fPr>
          <m:num>
            <m:r>
              <m:rPr/>
              <w:rPr>
                <w:rFonts w:ascii="Cambria Math" w:hAnsi="Cambria Math" w:eastAsia="宋体" w:cs="Times New Roman"/>
                <w:szCs w:val="21"/>
              </w:rPr>
              <m:t>c</m:t>
            </m:r>
            <m:r>
              <m:rPr>
                <m:nor/>
                <m:sty m:val="p"/>
              </m:rPr>
              <w:rPr>
                <w:rFonts w:ascii="Cambria Math" w:hAnsi="Cambria Math" w:eastAsia="宋体" w:cs="Times New Roman"/>
                <w:b w:val="0"/>
                <w:i w:val="0"/>
                <w:szCs w:val="21"/>
              </w:rPr>
              <m:t>(转化)</m:t>
            </m:r>
            <m:ctrlPr>
              <w:rPr>
                <w:rFonts w:ascii="Cambria Math" w:hAnsi="Cambria Math" w:eastAsia="宋体" w:cs="Times New Roman"/>
                <w:szCs w:val="21"/>
              </w:rPr>
            </m:ctrlPr>
          </m:num>
          <m:den>
            <m:r>
              <m:rPr/>
              <w:rPr>
                <w:rFonts w:ascii="Cambria Math" w:hAnsi="Cambria Math" w:eastAsia="宋体" w:cs="Times New Roman"/>
                <w:szCs w:val="21"/>
              </w:rPr>
              <m:t>c</m:t>
            </m:r>
            <m:r>
              <m:rPr>
                <m:nor/>
                <m:sty m:val="p"/>
              </m:rPr>
              <w:rPr>
                <w:rFonts w:ascii="Cambria Math" w:hAnsi="Cambria Math" w:eastAsia="宋体" w:cs="Times New Roman"/>
                <w:b w:val="0"/>
                <w:i w:val="0"/>
                <w:szCs w:val="21"/>
              </w:rPr>
              <m:t>(起始)</m:t>
            </m:r>
            <m:ctrlPr>
              <w:rPr>
                <w:rFonts w:ascii="Cambria Math" w:hAnsi="Cambria Math" w:eastAsia="宋体" w:cs="Times New Roman"/>
                <w:szCs w:val="21"/>
              </w:rPr>
            </m:ctrlPr>
          </m:den>
        </m:f>
      </m:oMath>
      <w:r>
        <w:rPr>
          <w:rFonts w:ascii="Times New Roman" w:hAnsi="Times New Roman" w:eastAsia="宋体" w:cs="Times New Roman"/>
          <w:szCs w:val="21"/>
        </w:rPr>
        <w:t>×100%</w:t>
      </w:r>
    </w:p>
    <w:p w14:paraId="1188F58B">
      <w:pPr>
        <w:spacing w:line="360" w:lineRule="auto"/>
        <w:rPr>
          <w:rFonts w:ascii="Times New Roman" w:hAnsi="Times New Roman" w:eastAsia="宋体" w:cs="Times New Roman"/>
          <w:b/>
          <w:bCs/>
          <w:szCs w:val="21"/>
        </w:rPr>
      </w:pPr>
      <w:r>
        <w:rPr>
          <w:rFonts w:ascii="Times New Roman" w:hAnsi="Times New Roman" w:eastAsia="宋体" w:cs="Times New Roman"/>
          <w:b/>
          <w:bCs/>
          <w:szCs w:val="21"/>
        </w:rPr>
        <w:t>四、化学反应速率的比较方法</w:t>
      </w:r>
    </w:p>
    <w:p w14:paraId="4E40A1D9">
      <w:pPr>
        <w:rPr>
          <w:rFonts w:ascii="Times New Roman" w:hAnsi="Times New Roman" w:eastAsia="宋体" w:cs="Times New Roman"/>
          <w:szCs w:val="21"/>
        </w:rPr>
      </w:pPr>
      <w:r>
        <w:rPr>
          <w:rFonts w:ascii="Times New Roman" w:hAnsi="Times New Roman" w:eastAsia="宋体" w:cs="Times New Roman"/>
          <w:szCs w:val="21"/>
        </w:rPr>
        <w:t>1.定性比较</w:t>
      </w:r>
    </w:p>
    <w:p w14:paraId="208DDF32">
      <w:pPr>
        <w:rPr>
          <w:rFonts w:ascii="Times New Roman" w:hAnsi="Times New Roman" w:eastAsia="宋体" w:cs="Times New Roman"/>
          <w:szCs w:val="21"/>
        </w:rPr>
      </w:pPr>
      <w:r>
        <w:rPr>
          <w:rFonts w:ascii="Times New Roman" w:hAnsi="Times New Roman" w:eastAsia="宋体" w:cs="Times New Roman"/>
          <w:szCs w:val="21"/>
        </w:rPr>
        <w:t>通过观察实验现象,如反应的剧烈程度、产生气泡或沉淀的快慢、固体消失或气体充满所需时间的长短等来定性判断化学反应的快慢。如K与水反应比Na与水反应剧烈,则反应速率:K&gt;Na。</w:t>
      </w:r>
    </w:p>
    <w:p w14:paraId="7DB84113">
      <w:pPr>
        <w:rPr>
          <w:rFonts w:ascii="Times New Roman" w:hAnsi="Times New Roman" w:eastAsia="宋体" w:cs="Times New Roman"/>
          <w:szCs w:val="21"/>
        </w:rPr>
      </w:pPr>
      <w:r>
        <w:rPr>
          <w:rFonts w:ascii="Times New Roman" w:hAnsi="Times New Roman" w:eastAsia="宋体" w:cs="Times New Roman"/>
          <w:szCs w:val="21"/>
        </w:rPr>
        <w:t>2.定量比较</w:t>
      </w:r>
    </w:p>
    <w:p w14:paraId="20A573C9">
      <w:pPr>
        <w:rPr>
          <w:rFonts w:ascii="Times New Roman" w:hAnsi="Times New Roman" w:eastAsia="宋体" w:cs="Times New Roman"/>
          <w:szCs w:val="21"/>
        </w:rPr>
      </w:pPr>
      <w:r>
        <w:rPr>
          <w:rFonts w:ascii="Times New Roman" w:hAnsi="Times New Roman" w:eastAsia="宋体" w:cs="Times New Roman"/>
          <w:szCs w:val="21"/>
        </w:rPr>
        <w:t>同一化学反应速率用不同物质表示时数值可能不同,比较化学反应速率的快慢不能只看数值大小,还要进行一定的转化。</w:t>
      </w:r>
    </w:p>
    <w:p w14:paraId="06579F7E">
      <w:pPr>
        <w:rPr>
          <w:rFonts w:ascii="Times New Roman" w:hAnsi="Times New Roman" w:eastAsia="宋体" w:cs="Times New Roman"/>
          <w:szCs w:val="21"/>
        </w:rPr>
      </w:pPr>
      <w:r>
        <w:rPr>
          <w:rFonts w:ascii="Times New Roman" w:hAnsi="Times New Roman" w:eastAsia="宋体" w:cs="Times New Roman"/>
          <w:szCs w:val="21"/>
        </w:rPr>
        <w:t>(1)“化物质”:将不同物质的化学反应速率转化成同一物质的化学反应速率,或分别除以相应物质的化学计量数,所得数值大的速率大。</w:t>
      </w:r>
    </w:p>
    <w:p w14:paraId="6A8E6476">
      <w:pPr>
        <w:rPr>
          <w:rFonts w:ascii="Times New Roman" w:hAnsi="Times New Roman" w:eastAsia="宋体" w:cs="Times New Roman"/>
          <w:szCs w:val="21"/>
        </w:rPr>
      </w:pPr>
      <w:r>
        <w:rPr>
          <w:rFonts w:ascii="Times New Roman" w:hAnsi="Times New Roman" w:eastAsia="宋体" w:cs="Times New Roman"/>
          <w:szCs w:val="21"/>
        </w:rPr>
        <w:t>(2)“化单位”:若化学反应速率的单位不一致,需转化为同一单位。</w:t>
      </w:r>
    </w:p>
    <w:p w14:paraId="73B0EBD7">
      <w:pPr>
        <w:rPr>
          <w:rFonts w:ascii="Times New Roman" w:hAnsi="Times New Roman" w:eastAsia="宋体" w:cs="Times New Roman"/>
          <w:b/>
          <w:bCs/>
          <w:sz w:val="22"/>
        </w:rPr>
      </w:pPr>
      <w:r>
        <w:rPr>
          <w:rFonts w:ascii="Times New Roman" w:hAnsi="Times New Roman" w:eastAsia="宋体" w:cs="Times New Roman"/>
          <w:b/>
          <w:bCs/>
          <w:sz w:val="22"/>
        </w:rPr>
        <w:t>正误辨析</w:t>
      </w:r>
    </w:p>
    <w:p w14:paraId="6554834D">
      <w:pPr>
        <w:rPr>
          <w:rFonts w:ascii="Times New Roman" w:hAnsi="Times New Roman" w:eastAsia="宋体" w:cs="Times New Roman"/>
          <w:szCs w:val="21"/>
        </w:rPr>
      </w:pPr>
      <w:r>
        <w:rPr>
          <w:rFonts w:ascii="Times New Roman" w:hAnsi="Times New Roman" w:eastAsia="宋体" w:cs="Times New Roman"/>
          <w:szCs w:val="21"/>
        </w:rPr>
        <w:t>(1)化学反应速率适用于可逆反应,不适用于非可逆反应。</w:t>
      </w:r>
      <w:r>
        <w:rPr>
          <w:rFonts w:ascii="Times New Roman" w:hAnsi="Times New Roman" w:eastAsia="宋体" w:cs="Times New Roman"/>
        </w:rPr>
        <w:ptab w:relativeTo="margin" w:alignment="right" w:leader="none"/>
      </w:r>
      <w:r>
        <w:rPr>
          <w:rFonts w:ascii="Times New Roman" w:hAnsi="Times New Roman" w:eastAsia="宋体" w:cs="Times New Roman"/>
          <w:szCs w:val="21"/>
        </w:rPr>
        <w:t>(　　)</w:t>
      </w:r>
    </w:p>
    <w:p w14:paraId="763E05E6">
      <w:pPr>
        <w:rPr>
          <w:rFonts w:ascii="Times New Roman" w:hAnsi="Times New Roman" w:eastAsia="宋体" w:cs="Times New Roman"/>
          <w:szCs w:val="21"/>
        </w:rPr>
      </w:pPr>
      <w:r>
        <w:rPr>
          <w:rFonts w:ascii="Times New Roman" w:hAnsi="Times New Roman" w:eastAsia="宋体" w:cs="Times New Roman"/>
          <w:szCs w:val="21"/>
        </w:rPr>
        <w:t>(2)在可逆反应中,正反应的化学反应速率是正值,逆反应的化学反应速率是负值。</w:t>
      </w:r>
      <w:r>
        <w:rPr>
          <w:rFonts w:ascii="Times New Roman" w:hAnsi="Times New Roman" w:eastAsia="宋体" w:cs="Times New Roman"/>
        </w:rPr>
        <w:ptab w:relativeTo="margin" w:alignment="right" w:leader="none"/>
      </w:r>
      <w:r>
        <w:rPr>
          <w:rFonts w:ascii="Times New Roman" w:hAnsi="Times New Roman" w:eastAsia="宋体" w:cs="Times New Roman"/>
          <w:szCs w:val="21"/>
        </w:rPr>
        <w:t>(　　)</w:t>
      </w:r>
    </w:p>
    <w:p w14:paraId="44753C18">
      <w:pPr>
        <w:rPr>
          <w:rFonts w:ascii="Times New Roman" w:hAnsi="Times New Roman" w:eastAsia="宋体" w:cs="Times New Roman"/>
          <w:szCs w:val="21"/>
        </w:rPr>
      </w:pPr>
      <w:r>
        <w:rPr>
          <w:rFonts w:ascii="Times New Roman" w:hAnsi="Times New Roman" w:eastAsia="宋体" w:cs="Times New Roman"/>
          <w:szCs w:val="21"/>
        </w:rPr>
        <w:t>(3)在化学反应中,一般不用固体来表示反应速率。</w:t>
      </w:r>
      <w:r>
        <w:rPr>
          <w:rFonts w:ascii="Times New Roman" w:hAnsi="Times New Roman" w:eastAsia="宋体" w:cs="Times New Roman"/>
        </w:rPr>
        <w:ptab w:relativeTo="margin" w:alignment="right" w:leader="none"/>
      </w:r>
      <w:r>
        <w:rPr>
          <w:rFonts w:ascii="Times New Roman" w:hAnsi="Times New Roman" w:eastAsia="宋体" w:cs="Times New Roman"/>
          <w:szCs w:val="21"/>
        </w:rPr>
        <w:t>(　　)</w:t>
      </w:r>
    </w:p>
    <w:p w14:paraId="608F4227">
      <w:pPr>
        <w:rPr>
          <w:rFonts w:ascii="Times New Roman" w:hAnsi="Times New Roman" w:eastAsia="宋体" w:cs="Times New Roman"/>
          <w:szCs w:val="21"/>
        </w:rPr>
      </w:pPr>
      <w:r>
        <w:rPr>
          <w:rFonts w:ascii="Times New Roman" w:hAnsi="Times New Roman" w:eastAsia="宋体" w:cs="Times New Roman"/>
          <w:szCs w:val="21"/>
        </w:rPr>
        <w:t>(4)化学反应速率表示某一时刻的瞬时速率。</w:t>
      </w:r>
      <w:r>
        <w:rPr>
          <w:rFonts w:ascii="Times New Roman" w:hAnsi="Times New Roman" w:eastAsia="宋体" w:cs="Times New Roman"/>
        </w:rPr>
        <w:ptab w:relativeTo="margin" w:alignment="right" w:leader="none"/>
      </w:r>
      <w:r>
        <w:rPr>
          <w:rFonts w:ascii="Times New Roman" w:hAnsi="Times New Roman" w:eastAsia="宋体" w:cs="Times New Roman"/>
          <w:szCs w:val="21"/>
        </w:rPr>
        <w:t>(　　)</w:t>
      </w:r>
    </w:p>
    <w:p w14:paraId="72E9BF69">
      <w:pPr>
        <w:rPr>
          <w:rFonts w:ascii="Times New Roman" w:hAnsi="Times New Roman" w:eastAsia="宋体" w:cs="Times New Roman"/>
          <w:szCs w:val="21"/>
        </w:rPr>
      </w:pPr>
      <w:r>
        <w:rPr>
          <w:rFonts w:ascii="Times New Roman" w:hAnsi="Times New Roman" w:eastAsia="宋体" w:cs="Times New Roman"/>
          <w:szCs w:val="21"/>
        </w:rPr>
        <w:t>(5)在反应N</w:t>
      </w:r>
      <w:r>
        <w:rPr>
          <w:rFonts w:ascii="Times New Roman" w:hAnsi="Times New Roman" w:eastAsia="宋体" w:cs="Times New Roman"/>
          <w:szCs w:val="21"/>
          <w:vertAlign w:val="subscript"/>
        </w:rPr>
        <w:t>2</w:t>
      </w:r>
      <w:r>
        <w:rPr>
          <w:rFonts w:ascii="Times New Roman" w:hAnsi="Times New Roman" w:eastAsia="宋体" w:cs="Times New Roman"/>
          <w:szCs w:val="21"/>
        </w:rPr>
        <w:t>(g)+3H</w:t>
      </w:r>
      <w:r>
        <w:rPr>
          <w:rFonts w:ascii="Times New Roman" w:hAnsi="Times New Roman" w:eastAsia="宋体" w:cs="Times New Roman"/>
          <w:szCs w:val="21"/>
          <w:vertAlign w:val="subscript"/>
        </w:rPr>
        <w:t>2</w:t>
      </w:r>
      <w:r>
        <w:rPr>
          <w:rFonts w:ascii="Times New Roman" w:hAnsi="Times New Roman" w:eastAsia="宋体" w:cs="Times New Roman"/>
          <w:szCs w:val="21"/>
        </w:rPr>
        <w:t>(g)</w:t>
      </w:r>
      <w:r>
        <w:rPr>
          <w:rFonts w:ascii="Times New Roman" w:hAnsi="Times New Roman" w:eastAsia="宋体" w:cs="Times New Roman"/>
          <w:szCs w:val="21"/>
        </w:rPr>
        <w:drawing>
          <wp:inline distT="0" distB="0" distL="0" distR="0">
            <wp:extent cx="219075" cy="124460"/>
            <wp:effectExtent l="0" t="0" r="9525" b="2540"/>
            <wp:docPr id="494" name="图片 4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4" name="图片 494"/>
                    <pic:cNvPicPr>
                      <a:picLocks noChangeAspect="1"/>
                    </pic:cNvPicPr>
                  </pic:nvPicPr>
                  <pic:blipFill>
                    <a:blip r:embed="rId6"/>
                    <a:stretch>
                      <a:fillRect/>
                    </a:stretch>
                  </pic:blipFill>
                  <pic:spPr>
                    <a:xfrm>
                      <a:off x="0" y="0"/>
                      <a:ext cx="219600" cy="124920"/>
                    </a:xfrm>
                    <a:prstGeom prst="rect">
                      <a:avLst/>
                    </a:prstGeom>
                  </pic:spPr>
                </pic:pic>
              </a:graphicData>
            </a:graphic>
          </wp:inline>
        </w:drawing>
      </w:r>
      <w:r>
        <w:rPr>
          <w:rFonts w:ascii="Times New Roman" w:hAnsi="Times New Roman" w:eastAsia="宋体" w:cs="Times New Roman"/>
          <w:szCs w:val="21"/>
        </w:rPr>
        <w:t>2NH</w:t>
      </w:r>
      <w:r>
        <w:rPr>
          <w:rFonts w:ascii="Times New Roman" w:hAnsi="Times New Roman" w:eastAsia="宋体" w:cs="Times New Roman"/>
          <w:szCs w:val="21"/>
          <w:vertAlign w:val="subscript"/>
        </w:rPr>
        <w:t>3</w:t>
      </w:r>
      <w:r>
        <w:rPr>
          <w:rFonts w:ascii="Times New Roman" w:hAnsi="Times New Roman" w:eastAsia="宋体" w:cs="Times New Roman"/>
          <w:szCs w:val="21"/>
        </w:rPr>
        <w:t>(g)中,5 s末</w:t>
      </w:r>
      <w:r>
        <w:rPr>
          <w:rFonts w:ascii="Times New Roman" w:hAnsi="Times New Roman" w:eastAsia="宋体" w:cs="Times New Roman"/>
          <w:i/>
          <w:szCs w:val="21"/>
        </w:rPr>
        <w:t>v</w:t>
      </w:r>
      <w:r>
        <w:rPr>
          <w:rFonts w:ascii="Times New Roman" w:hAnsi="Times New Roman" w:eastAsia="宋体" w:cs="Times New Roman"/>
          <w:szCs w:val="21"/>
        </w:rPr>
        <w:t>(N</w:t>
      </w:r>
      <w:r>
        <w:rPr>
          <w:rFonts w:ascii="Times New Roman" w:hAnsi="Times New Roman" w:eastAsia="宋体" w:cs="Times New Roman"/>
          <w:szCs w:val="21"/>
          <w:vertAlign w:val="subscript"/>
        </w:rPr>
        <w:t>2</w:t>
      </w:r>
      <w:r>
        <w:rPr>
          <w:rFonts w:ascii="Times New Roman" w:hAnsi="Times New Roman" w:eastAsia="宋体" w:cs="Times New Roman"/>
          <w:szCs w:val="21"/>
        </w:rPr>
        <w:t>)=0.5 mol·L</w:t>
      </w:r>
      <w:r>
        <w:rPr>
          <w:rFonts w:ascii="Times New Roman" w:hAnsi="Times New Roman" w:eastAsia="宋体" w:cs="Times New Roman"/>
          <w:szCs w:val="21"/>
          <w:vertAlign w:val="superscript"/>
        </w:rPr>
        <w:t>-1</w:t>
      </w:r>
      <w:r>
        <w:rPr>
          <w:rFonts w:ascii="Times New Roman" w:hAnsi="Times New Roman" w:eastAsia="宋体" w:cs="Times New Roman"/>
          <w:szCs w:val="21"/>
        </w:rPr>
        <w:t>·s</w:t>
      </w:r>
      <w:r>
        <w:rPr>
          <w:rFonts w:ascii="Times New Roman" w:hAnsi="Times New Roman" w:eastAsia="宋体" w:cs="Times New Roman"/>
          <w:szCs w:val="21"/>
          <w:vertAlign w:val="superscript"/>
        </w:rPr>
        <w:t>-1</w:t>
      </w:r>
      <w:r>
        <w:rPr>
          <w:rFonts w:ascii="Times New Roman" w:hAnsi="Times New Roman" w:eastAsia="宋体" w:cs="Times New Roman"/>
          <w:szCs w:val="21"/>
        </w:rPr>
        <w:t>时,</w:t>
      </w:r>
      <w:r>
        <w:rPr>
          <w:rFonts w:ascii="Times New Roman" w:hAnsi="Times New Roman" w:eastAsia="宋体" w:cs="Times New Roman"/>
          <w:i/>
          <w:szCs w:val="21"/>
        </w:rPr>
        <w:t>v</w:t>
      </w:r>
      <w:r>
        <w:rPr>
          <w:rFonts w:ascii="Times New Roman" w:hAnsi="Times New Roman" w:eastAsia="宋体" w:cs="Times New Roman"/>
          <w:szCs w:val="21"/>
        </w:rPr>
        <w:t>(NH</w:t>
      </w:r>
      <w:r>
        <w:rPr>
          <w:rFonts w:ascii="Times New Roman" w:hAnsi="Times New Roman" w:eastAsia="宋体" w:cs="Times New Roman"/>
          <w:szCs w:val="21"/>
          <w:vertAlign w:val="subscript"/>
        </w:rPr>
        <w:t>3</w:t>
      </w:r>
      <w:r>
        <w:rPr>
          <w:rFonts w:ascii="Times New Roman" w:hAnsi="Times New Roman" w:eastAsia="宋体" w:cs="Times New Roman"/>
          <w:szCs w:val="21"/>
        </w:rPr>
        <w:t>)=1 mol·L</w:t>
      </w:r>
      <w:r>
        <w:rPr>
          <w:rFonts w:ascii="Times New Roman" w:hAnsi="Times New Roman" w:eastAsia="宋体" w:cs="Times New Roman"/>
          <w:szCs w:val="21"/>
          <w:vertAlign w:val="superscript"/>
        </w:rPr>
        <w:t>-1</w:t>
      </w:r>
      <w:r>
        <w:rPr>
          <w:rFonts w:ascii="Times New Roman" w:hAnsi="Times New Roman" w:eastAsia="宋体" w:cs="Times New Roman"/>
          <w:szCs w:val="21"/>
        </w:rPr>
        <w:t>·s</w:t>
      </w:r>
      <w:r>
        <w:rPr>
          <w:rFonts w:ascii="Times New Roman" w:hAnsi="Times New Roman" w:eastAsia="宋体" w:cs="Times New Roman"/>
          <w:szCs w:val="21"/>
          <w:vertAlign w:val="superscript"/>
        </w:rPr>
        <w:t>-1</w:t>
      </w:r>
      <w:r>
        <w:rPr>
          <w:rFonts w:ascii="Times New Roman" w:hAnsi="Times New Roman" w:eastAsia="宋体" w:cs="Times New Roman"/>
          <w:szCs w:val="21"/>
        </w:rPr>
        <w:t>。</w:t>
      </w:r>
      <w:r>
        <w:rPr>
          <w:rFonts w:ascii="Times New Roman" w:hAnsi="Times New Roman" w:eastAsia="宋体" w:cs="Times New Roman"/>
        </w:rPr>
        <w:ptab w:relativeTo="margin" w:alignment="right" w:leader="none"/>
      </w:r>
      <w:r>
        <w:rPr>
          <w:rFonts w:ascii="Times New Roman" w:hAnsi="Times New Roman" w:eastAsia="宋体" w:cs="Times New Roman"/>
          <w:szCs w:val="21"/>
        </w:rPr>
        <w:t>(　　)</w:t>
      </w:r>
    </w:p>
    <w:p w14:paraId="0C6118E8">
      <w:pPr>
        <w:rPr>
          <w:rFonts w:ascii="Times New Roman" w:hAnsi="Times New Roman" w:eastAsia="宋体" w:cs="Times New Roman"/>
          <w:szCs w:val="21"/>
        </w:rPr>
      </w:pPr>
      <w:r>
        <w:rPr>
          <w:rFonts w:ascii="Times New Roman" w:hAnsi="Times New Roman" w:eastAsia="宋体" w:cs="Times New Roman"/>
          <w:szCs w:val="21"/>
        </w:rPr>
        <w:t>(6)在反应N</w:t>
      </w:r>
      <w:r>
        <w:rPr>
          <w:rFonts w:ascii="Times New Roman" w:hAnsi="Times New Roman" w:eastAsia="宋体" w:cs="Times New Roman"/>
          <w:szCs w:val="21"/>
          <w:vertAlign w:val="subscript"/>
        </w:rPr>
        <w:t>2</w:t>
      </w:r>
      <w:r>
        <w:rPr>
          <w:rFonts w:ascii="Times New Roman" w:hAnsi="Times New Roman" w:eastAsia="宋体" w:cs="Times New Roman"/>
          <w:szCs w:val="21"/>
        </w:rPr>
        <w:t>(g)+3H</w:t>
      </w:r>
      <w:r>
        <w:rPr>
          <w:rFonts w:ascii="Times New Roman" w:hAnsi="Times New Roman" w:eastAsia="宋体" w:cs="Times New Roman"/>
          <w:szCs w:val="21"/>
          <w:vertAlign w:val="subscript"/>
        </w:rPr>
        <w:t>2</w:t>
      </w:r>
      <w:r>
        <w:rPr>
          <w:rFonts w:ascii="Times New Roman" w:hAnsi="Times New Roman" w:eastAsia="宋体" w:cs="Times New Roman"/>
          <w:szCs w:val="21"/>
        </w:rPr>
        <w:t>(g)</w:t>
      </w:r>
      <w:r>
        <w:rPr>
          <w:rFonts w:ascii="Times New Roman" w:hAnsi="Times New Roman" w:eastAsia="宋体" w:cs="Times New Roman"/>
          <w:szCs w:val="21"/>
        </w:rPr>
        <w:drawing>
          <wp:inline distT="0" distB="0" distL="0" distR="0">
            <wp:extent cx="219075" cy="124460"/>
            <wp:effectExtent l="0" t="0" r="9525" b="2540"/>
            <wp:docPr id="493" name="图片 4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3" name="图片 493"/>
                    <pic:cNvPicPr>
                      <a:picLocks noChangeAspect="1"/>
                    </pic:cNvPicPr>
                  </pic:nvPicPr>
                  <pic:blipFill>
                    <a:blip r:embed="rId6"/>
                    <a:stretch>
                      <a:fillRect/>
                    </a:stretch>
                  </pic:blipFill>
                  <pic:spPr>
                    <a:xfrm>
                      <a:off x="0" y="0"/>
                      <a:ext cx="219600" cy="124920"/>
                    </a:xfrm>
                    <a:prstGeom prst="rect">
                      <a:avLst/>
                    </a:prstGeom>
                  </pic:spPr>
                </pic:pic>
              </a:graphicData>
            </a:graphic>
          </wp:inline>
        </w:drawing>
      </w:r>
      <w:r>
        <w:rPr>
          <w:rFonts w:ascii="Times New Roman" w:hAnsi="Times New Roman" w:eastAsia="宋体" w:cs="Times New Roman"/>
          <w:szCs w:val="21"/>
        </w:rPr>
        <w:t>2NH</w:t>
      </w:r>
      <w:r>
        <w:rPr>
          <w:rFonts w:ascii="Times New Roman" w:hAnsi="Times New Roman" w:eastAsia="宋体" w:cs="Times New Roman"/>
          <w:szCs w:val="21"/>
          <w:vertAlign w:val="subscript"/>
        </w:rPr>
        <w:t>3</w:t>
      </w:r>
      <w:r>
        <w:rPr>
          <w:rFonts w:ascii="Times New Roman" w:hAnsi="Times New Roman" w:eastAsia="宋体" w:cs="Times New Roman"/>
          <w:szCs w:val="21"/>
        </w:rPr>
        <w:t>(g)中,   3</w:t>
      </w:r>
      <w:r>
        <w:rPr>
          <w:rFonts w:ascii="Times New Roman" w:hAnsi="Times New Roman" w:eastAsia="宋体" w:cs="Times New Roman"/>
          <w:i/>
          <w:szCs w:val="21"/>
        </w:rPr>
        <w:t>v</w:t>
      </w:r>
      <w:r>
        <w:rPr>
          <w:rFonts w:ascii="Times New Roman" w:hAnsi="Times New Roman" w:eastAsia="宋体" w:cs="Times New Roman"/>
          <w:szCs w:val="21"/>
        </w:rPr>
        <w:t>(H</w:t>
      </w:r>
      <w:r>
        <w:rPr>
          <w:rFonts w:ascii="Times New Roman" w:hAnsi="Times New Roman" w:eastAsia="宋体" w:cs="Times New Roman"/>
          <w:szCs w:val="21"/>
          <w:vertAlign w:val="subscript"/>
        </w:rPr>
        <w:t>2</w:t>
      </w:r>
      <w:r>
        <w:rPr>
          <w:rFonts w:ascii="Times New Roman" w:hAnsi="Times New Roman" w:eastAsia="宋体" w:cs="Times New Roman"/>
          <w:szCs w:val="21"/>
        </w:rPr>
        <w:t>)=2</w:t>
      </w:r>
      <w:r>
        <w:rPr>
          <w:rFonts w:ascii="Times New Roman" w:hAnsi="Times New Roman" w:eastAsia="宋体" w:cs="Times New Roman"/>
          <w:i/>
          <w:szCs w:val="21"/>
        </w:rPr>
        <w:t>v</w:t>
      </w:r>
      <w:r>
        <w:rPr>
          <w:rFonts w:ascii="Times New Roman" w:hAnsi="Times New Roman" w:eastAsia="宋体" w:cs="Times New Roman"/>
          <w:szCs w:val="21"/>
        </w:rPr>
        <w:t>(NH</w:t>
      </w:r>
      <w:r>
        <w:rPr>
          <w:rFonts w:ascii="Times New Roman" w:hAnsi="Times New Roman" w:eastAsia="宋体" w:cs="Times New Roman"/>
          <w:szCs w:val="21"/>
          <w:vertAlign w:val="subscript"/>
        </w:rPr>
        <w:t>3</w:t>
      </w:r>
      <w:r>
        <w:rPr>
          <w:rFonts w:ascii="Times New Roman" w:hAnsi="Times New Roman" w:eastAsia="宋体" w:cs="Times New Roman"/>
          <w:szCs w:val="21"/>
        </w:rPr>
        <w:t>)。</w:t>
      </w:r>
      <w:r>
        <w:rPr>
          <w:rFonts w:ascii="Times New Roman" w:hAnsi="Times New Roman" w:eastAsia="宋体" w:cs="Times New Roman"/>
        </w:rPr>
        <w:ptab w:relativeTo="margin" w:alignment="right" w:leader="none"/>
      </w:r>
      <w:r>
        <w:rPr>
          <w:rFonts w:ascii="Times New Roman" w:hAnsi="Times New Roman" w:eastAsia="宋体" w:cs="Times New Roman"/>
          <w:szCs w:val="21"/>
        </w:rPr>
        <w:t>(　　)</w:t>
      </w:r>
    </w:p>
    <w:p w14:paraId="04053634">
      <w:pPr>
        <w:snapToGrid w:val="0"/>
        <w:rPr>
          <w:rFonts w:ascii="Times New Roman" w:hAnsi="Times New Roman" w:eastAsia="宋体" w:cs="Times New Roman"/>
          <w:szCs w:val="21"/>
        </w:rPr>
      </w:pPr>
      <w:r>
        <w:rPr>
          <w:rFonts w:ascii="Times New Roman" w:hAnsi="Times New Roman" w:eastAsia="宋体" w:cs="Times New Roman"/>
          <w:szCs w:val="21"/>
        </w:rPr>
        <w:t>(7)甲、乙两容器中分别充入2 mol NO</w:t>
      </w:r>
      <w:r>
        <w:rPr>
          <w:rFonts w:ascii="Times New Roman" w:hAnsi="Times New Roman" w:eastAsia="宋体" w:cs="Times New Roman"/>
          <w:szCs w:val="21"/>
          <w:vertAlign w:val="subscript"/>
        </w:rPr>
        <w:t>2</w:t>
      </w:r>
      <w:r>
        <w:rPr>
          <w:rFonts w:ascii="Times New Roman" w:hAnsi="Times New Roman" w:eastAsia="宋体" w:cs="Times New Roman"/>
          <w:szCs w:val="21"/>
        </w:rPr>
        <w:t>和4 mol NO</w:t>
      </w:r>
      <w:r>
        <w:rPr>
          <w:rFonts w:ascii="Times New Roman" w:hAnsi="Times New Roman" w:eastAsia="宋体" w:cs="Times New Roman"/>
          <w:szCs w:val="21"/>
          <w:vertAlign w:val="subscript"/>
        </w:rPr>
        <w:t>2</w:t>
      </w:r>
      <w:r>
        <w:rPr>
          <w:rFonts w:ascii="Times New Roman" w:hAnsi="Times New Roman" w:eastAsia="宋体" w:cs="Times New Roman"/>
          <w:szCs w:val="21"/>
        </w:rPr>
        <w:t>，5分钟后两者各反应掉NO</w:t>
      </w:r>
      <w:r>
        <w:rPr>
          <w:rFonts w:ascii="Times New Roman" w:hAnsi="Times New Roman" w:eastAsia="宋体" w:cs="Times New Roman"/>
          <w:szCs w:val="21"/>
          <w:vertAlign w:val="subscript"/>
        </w:rPr>
        <w:t>2</w:t>
      </w:r>
      <w:r>
        <w:rPr>
          <w:rFonts w:ascii="Times New Roman" w:hAnsi="Times New Roman" w:eastAsia="宋体" w:cs="Times New Roman"/>
          <w:szCs w:val="21"/>
        </w:rPr>
        <w:t xml:space="preserve"> 1 mol和2 mol，则说明乙中反应速率大。(　　)</w:t>
      </w:r>
    </w:p>
    <w:p w14:paraId="56FD2C06">
      <w:pPr>
        <w:tabs>
          <w:tab w:val="left" w:pos="3544"/>
        </w:tabs>
        <w:snapToGrid w:val="0"/>
        <w:rPr>
          <w:rFonts w:ascii="Times New Roman" w:hAnsi="Times New Roman" w:eastAsia="宋体" w:cs="Times New Roman"/>
          <w:szCs w:val="21"/>
        </w:rPr>
      </w:pPr>
      <w:r>
        <w:rPr>
          <w:rFonts w:ascii="Times New Roman" w:hAnsi="Times New Roman" w:eastAsia="宋体" w:cs="Times New Roman"/>
          <w:szCs w:val="21"/>
        </w:rPr>
        <w:t>(8)同一化学反应，相同条件下用不同物质表示的反应速率，数值越大，表示化学反应速率越快。      (    )</w:t>
      </w:r>
    </w:p>
    <w:p w14:paraId="498ED8CA"/>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Math">
    <w:panose1 w:val="02040503050406030204"/>
    <w:charset w:val="00"/>
    <w:family w:val="roman"/>
    <w:pitch w:val="default"/>
    <w:sig w:usb0="E00006FF" w:usb1="420024FF" w:usb2="02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241285C">
    <w:pPr>
      <w:pStyle w:val="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281C4A9">
    <w:pPr>
      <w:pStyle w:val="3"/>
      <w:pBdr>
        <w:bottom w:val="single" w:color="auto" w:sz="4" w:space="1"/>
      </w:pBdr>
      <w:jc w:val="right"/>
      <w:rPr>
        <w:rFonts w:hint="eastAsia"/>
      </w:rPr>
    </w:pPr>
    <w:bookmarkStart w:id="0" w:name="_Hlk195276699"/>
    <w:r>
      <w:rPr>
        <w:rFonts w:hint="eastAsia"/>
        <w14:ligatures w14:val="none"/>
      </w:rPr>
      <w:pict>
        <v:shape id="WordPictureWatermark333275986" o:spid="_x0000_s1025" o:spt="75" type="#_x0000_t75" style="position:absolute;left:0pt;margin-left:2.65pt;margin-top:439.7pt;height:211.9pt;width:414.3pt;mso-position-horizontal-relative:margin;mso-position-vertical-relative:margin;z-index:-251657216;mso-width-relative:page;mso-height-relative:page;" filled="f" o:preferrelative="t" stroked="f" coordsize="21600,21600" o:allowincell="f">
          <v:path/>
          <v:fill on="f" focussize="0,0"/>
          <v:stroke on="f" joinstyle="miter"/>
          <v:imagedata r:id="rId1" o:title="1f7f41eadd1a609cd69613e89db4866"/>
          <o:lock v:ext="edit" aspectratio="t"/>
        </v:shape>
      </w:pict>
    </w:r>
    <w:r>
      <w:rPr>
        <w:rFonts w:hint="eastAsia"/>
      </w:rPr>
      <w:t>配套《高中必刷题 化学 选择性必修1 化学反应原理 SJ》使用</w:t>
    </w:r>
  </w:p>
  <w:bookmarkEnd w:id="0"/>
  <w:p w14:paraId="70F46835">
    <w:pPr>
      <w:pStyle w:val="3"/>
    </w:pPr>
    <w:bookmarkStart w:id="1" w:name="_GoBack"/>
    <w:r>
      <w:rPr>
        <w:rFonts w:cs="Times New Roman"/>
        <w:color w:val="000000" w:themeColor="text1"/>
        <w:sz w:val="20"/>
        <w:szCs w:val="20"/>
        <w14:textFill>
          <w14:solidFill>
            <w14:schemeClr w14:val="tx1"/>
          </w14:solidFill>
        </w14:textFill>
      </w:rPr>
      <w:drawing>
        <wp:anchor distT="0" distB="0" distL="114300" distR="114300" simplePos="0" relativeHeight="251661312" behindDoc="1" locked="0" layoutInCell="1" allowOverlap="1">
          <wp:simplePos x="0" y="0"/>
          <wp:positionH relativeFrom="column">
            <wp:posOffset>-1179195</wp:posOffset>
          </wp:positionH>
          <wp:positionV relativeFrom="paragraph">
            <wp:posOffset>-707390</wp:posOffset>
          </wp:positionV>
          <wp:extent cx="7595870" cy="10684510"/>
          <wp:effectExtent l="0" t="0" r="5080" b="2540"/>
          <wp:wrapNone/>
          <wp:docPr id="2" name="图片 2" descr="内页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内页1"/>
                  <pic:cNvPicPr>
                    <a:picLocks noChangeAspect="1"/>
                  </pic:cNvPicPr>
                </pic:nvPicPr>
                <pic:blipFill>
                  <a:blip r:embed="rId2"/>
                  <a:stretch>
                    <a:fillRect/>
                  </a:stretch>
                </pic:blipFill>
                <pic:spPr>
                  <a:xfrm>
                    <a:off x="0" y="0"/>
                    <a:ext cx="7595870" cy="10684510"/>
                  </a:xfrm>
                  <a:prstGeom prst="rect">
                    <a:avLst/>
                  </a:prstGeom>
                  <a:ln>
                    <a:noFill/>
                  </a:ln>
                </pic:spPr>
              </pic:pic>
            </a:graphicData>
          </a:graphic>
        </wp:anchor>
      </w:drawing>
    </w:r>
    <w:bookmarkEnd w:id="1"/>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37272F8"/>
    <w:multiLevelType w:val="singleLevel"/>
    <w:tmpl w:val="737272F8"/>
    <w:lvl w:ilvl="0" w:tentative="0">
      <w:start w:val="3"/>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Q3NDkwNzIxYjg1Mzk0MDNhY2Q4YWU4OTQ4NzMzOWEifQ=="/>
  </w:docVars>
  <w:rsids>
    <w:rsidRoot w:val="00C651FD"/>
    <w:rsid w:val="0006608B"/>
    <w:rsid w:val="00C651FD"/>
    <w:rsid w:val="00D94187"/>
    <w:rsid w:val="00DC7663"/>
    <w:rsid w:val="070B0BE2"/>
    <w:rsid w:val="1ADF5766"/>
    <w:rsid w:val="30670A35"/>
    <w:rsid w:val="34C420DE"/>
    <w:rsid w:val="5FDE274F"/>
    <w:rsid w:val="7CD86D8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character" w:default="1" w:styleId="5">
    <w:name w:val="Default Paragraph Font"/>
    <w:semiHidden/>
    <w:unhideWhenUsed/>
    <w:qFormat/>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7"/>
    <w:qFormat/>
    <w:uiPriority w:val="0"/>
    <w:pPr>
      <w:tabs>
        <w:tab w:val="center" w:pos="4153"/>
        <w:tab w:val="right" w:pos="8306"/>
      </w:tabs>
      <w:snapToGrid w:val="0"/>
      <w:jc w:val="left"/>
    </w:pPr>
    <w:rPr>
      <w:sz w:val="18"/>
      <w:szCs w:val="18"/>
    </w:rPr>
  </w:style>
  <w:style w:type="paragraph" w:styleId="3">
    <w:name w:val="header"/>
    <w:basedOn w:val="1"/>
    <w:link w:val="6"/>
    <w:qFormat/>
    <w:uiPriority w:val="99"/>
    <w:pPr>
      <w:tabs>
        <w:tab w:val="center" w:pos="4153"/>
        <w:tab w:val="right" w:pos="8306"/>
      </w:tabs>
      <w:snapToGrid w:val="0"/>
      <w:jc w:val="center"/>
    </w:pPr>
    <w:rPr>
      <w:sz w:val="18"/>
      <w:szCs w:val="18"/>
    </w:rPr>
  </w:style>
  <w:style w:type="character" w:customStyle="1" w:styleId="6">
    <w:name w:val="页眉 字符"/>
    <w:basedOn w:val="5"/>
    <w:link w:val="3"/>
    <w:qFormat/>
    <w:uiPriority w:val="99"/>
    <w:rPr>
      <w:kern w:val="2"/>
      <w:sz w:val="18"/>
      <w:szCs w:val="18"/>
      <w14:ligatures w14:val="standardContextual"/>
    </w:rPr>
  </w:style>
  <w:style w:type="character" w:customStyle="1" w:styleId="7">
    <w:name w:val="页脚 字符"/>
    <w:basedOn w:val="5"/>
    <w:link w:val="2"/>
    <w:qFormat/>
    <w:uiPriority w:val="0"/>
    <w:rPr>
      <w:kern w:val="2"/>
      <w:sz w:val="18"/>
      <w:szCs w:val="18"/>
      <w14:ligatures w14:val="standardContextual"/>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image" Target="media/image2.jpeg"/><Relationship Id="rId6" Type="http://schemas.openxmlformats.org/officeDocument/2006/relationships/image" Target="media/image3.jpe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5"/>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1165</Words>
  <Characters>1480</Characters>
  <Lines>47</Lines>
  <Paragraphs>63</Paragraphs>
  <TotalTime>0</TotalTime>
  <ScaleCrop>false</ScaleCrop>
  <LinksUpToDate>false</LinksUpToDate>
  <CharactersWithSpaces>1806</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2025-04-03T02:41:00Z</dcterms:created>
  <dc:creator>86131</dc:creator>
  <cp:lastModifiedBy>刘岩</cp:lastModifiedBy>
  <dcterms:modified xsi:type="dcterms:W3CDTF">2026-03-20T02:31:19Z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99A3A107AEC245338E361891C06E0CCD_12</vt:lpwstr>
  </property>
  <property fmtid="{D5CDD505-2E9C-101B-9397-08002B2CF9AE}" pid="4" name="KSOTemplateDocerSaveRecord">
    <vt:lpwstr>eyJoZGlkIjoiMWE4NDgxMDJjYTUzNThiNTk2ZDRlY2Y2M2MyNzg3NDgiLCJ1c2VySWQiOiIyNjc4NDU0NTgifQ==</vt:lpwstr>
  </property>
</Properties>
</file>